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A12FA" w14:textId="77777777" w:rsidR="00FF76F8" w:rsidRPr="00330A93" w:rsidRDefault="00FF76F8" w:rsidP="0029749B">
      <w:pPr>
        <w:pStyle w:val="PROben"/>
        <w:spacing w:after="120" w:afterAutospacing="0"/>
        <w:jc w:val="right"/>
        <w:rPr>
          <w:rFonts w:ascii="Calibri" w:hAnsi="Calibri"/>
          <w:color w:val="000000" w:themeColor="text1"/>
          <w:lang w:val="en-US"/>
        </w:rPr>
      </w:pPr>
      <w:r w:rsidRPr="00875159">
        <w:rPr>
          <w:color w:val="000000" w:themeColor="text1"/>
        </w:rPr>
        <w:tab/>
      </w:r>
      <w:r w:rsidR="00C821F5" w:rsidRPr="00330A93">
        <w:rPr>
          <w:rFonts w:ascii="Calibri" w:hAnsi="Calibri"/>
          <w:color w:val="000000" w:themeColor="text1"/>
          <w:lang w:val="en-US"/>
        </w:rPr>
        <w:t>Press Release</w:t>
      </w:r>
    </w:p>
    <w:p w14:paraId="0606B174" w14:textId="77777777" w:rsidR="006751F0" w:rsidRPr="00330A93" w:rsidRDefault="006751F0" w:rsidP="00DC130E">
      <w:pPr>
        <w:pStyle w:val="PROben"/>
        <w:shd w:val="clear" w:color="auto" w:fill="FFFFFF"/>
        <w:tabs>
          <w:tab w:val="right" w:pos="7627"/>
        </w:tabs>
        <w:spacing w:before="0" w:beforeAutospacing="0"/>
        <w:jc w:val="both"/>
        <w:rPr>
          <w:rFonts w:ascii="Calibri" w:hAnsi="Calibri"/>
          <w:color w:val="000000" w:themeColor="text1"/>
          <w:lang w:val="en-US"/>
        </w:rPr>
      </w:pPr>
      <w:r w:rsidRPr="00330A93">
        <w:rPr>
          <w:rFonts w:ascii="Calibri" w:hAnsi="Calibri"/>
          <w:color w:val="000000" w:themeColor="text1"/>
          <w:lang w:val="en-US"/>
        </w:rPr>
        <w:tab/>
        <w:t xml:space="preserve">Softing </w:t>
      </w:r>
      <w:r w:rsidR="00D747D8" w:rsidRPr="00330A93">
        <w:rPr>
          <w:rFonts w:ascii="Calibri" w:hAnsi="Calibri"/>
          <w:color w:val="000000" w:themeColor="text1"/>
          <w:lang w:val="en-US"/>
        </w:rPr>
        <w:t>Industrial</w:t>
      </w:r>
    </w:p>
    <w:p w14:paraId="7CAA8BD3" w14:textId="77777777" w:rsidR="00E40A22" w:rsidRDefault="00E40A22" w:rsidP="00330A93">
      <w:pPr>
        <w:pStyle w:val="PR-Zwischenueberschrift"/>
        <w:rPr>
          <w:bCs/>
          <w:sz w:val="32"/>
          <w:szCs w:val="32"/>
          <w:lang w:val="en-US"/>
        </w:rPr>
      </w:pPr>
      <w:r w:rsidRPr="00E40A22">
        <w:rPr>
          <w:bCs/>
          <w:sz w:val="32"/>
          <w:szCs w:val="32"/>
          <w:lang w:val="en-US"/>
        </w:rPr>
        <w:t>Softing Industrial Data Networks Presents Connectivity Solutions for the Process Industry</w:t>
      </w:r>
    </w:p>
    <w:p w14:paraId="6D6F0619" w14:textId="5D9E8F93" w:rsidR="00E40A22" w:rsidRDefault="00A40144" w:rsidP="00E40A22">
      <w:pPr>
        <w:pStyle w:val="PR-Zwischenueberschrift"/>
        <w:rPr>
          <w:lang w:val="en-US"/>
        </w:rPr>
      </w:pPr>
      <w:r w:rsidRPr="00C821F5">
        <w:rPr>
          <w:lang w:val="en-US"/>
        </w:rPr>
        <w:t xml:space="preserve">Haar, </w:t>
      </w:r>
      <w:r w:rsidR="00B04DA5">
        <w:rPr>
          <w:lang w:val="en-US"/>
        </w:rPr>
        <w:t>September 30</w:t>
      </w:r>
      <w:r w:rsidR="006D6067">
        <w:rPr>
          <w:lang w:val="en-US"/>
        </w:rPr>
        <w:t>,</w:t>
      </w:r>
      <w:r w:rsidRPr="00C821F5">
        <w:rPr>
          <w:lang w:val="en-US"/>
        </w:rPr>
        <w:t xml:space="preserve"> </w:t>
      </w:r>
      <w:r w:rsidR="00B04DA5">
        <w:rPr>
          <w:lang w:val="en-US"/>
        </w:rPr>
        <w:t xml:space="preserve">2019 </w:t>
      </w:r>
      <w:r w:rsidRPr="00C821F5">
        <w:rPr>
          <w:lang w:val="en-US"/>
        </w:rPr>
        <w:t>–</w:t>
      </w:r>
      <w:r w:rsidR="004436CA">
        <w:rPr>
          <w:lang w:val="en-US"/>
        </w:rPr>
        <w:t xml:space="preserve"> </w:t>
      </w:r>
      <w:r w:rsidR="00E40A22" w:rsidRPr="00E40A22">
        <w:rPr>
          <w:lang w:val="en-US"/>
        </w:rPr>
        <w:t xml:space="preserve">Softing Industrial Data Networks will </w:t>
      </w:r>
      <w:r w:rsidR="003C136A">
        <w:rPr>
          <w:lang w:val="en-US"/>
        </w:rPr>
        <w:t>show</w:t>
      </w:r>
      <w:r w:rsidR="00E40A22" w:rsidRPr="00E40A22">
        <w:rPr>
          <w:lang w:val="en-US"/>
        </w:rPr>
        <w:t xml:space="preserve"> smart gateways for multi-protocol process control and a mobile plug &amp; play solution for </w:t>
      </w:r>
      <w:r w:rsidR="005970D3">
        <w:rPr>
          <w:lang w:val="en-US"/>
        </w:rPr>
        <w:t>configuration</w:t>
      </w:r>
      <w:r w:rsidR="00E40A22" w:rsidRPr="00E40A22">
        <w:rPr>
          <w:lang w:val="en-US"/>
        </w:rPr>
        <w:t xml:space="preserve"> and maintenance of field devices at </w:t>
      </w:r>
      <w:r w:rsidR="00E25CFA">
        <w:rPr>
          <w:lang w:val="en-US"/>
        </w:rPr>
        <w:t xml:space="preserve">the trade show </w:t>
      </w:r>
      <w:r w:rsidR="00E40A22" w:rsidRPr="00E40A22">
        <w:rPr>
          <w:lang w:val="en-US"/>
        </w:rPr>
        <w:t xml:space="preserve">SPS </w:t>
      </w:r>
      <w:r w:rsidR="00E25CFA">
        <w:rPr>
          <w:lang w:val="en-US"/>
        </w:rPr>
        <w:t>smart production solutions from November 26 to 28</w:t>
      </w:r>
      <w:r w:rsidR="009B3587">
        <w:rPr>
          <w:lang w:val="en-US"/>
        </w:rPr>
        <w:t>, 2019,</w:t>
      </w:r>
      <w:r w:rsidR="00E25CFA">
        <w:rPr>
          <w:lang w:val="en-US"/>
        </w:rPr>
        <w:t xml:space="preserve"> in Nuremberg, </w:t>
      </w:r>
      <w:r w:rsidR="00E40A22" w:rsidRPr="00E40A22">
        <w:rPr>
          <w:lang w:val="en-US"/>
        </w:rPr>
        <w:t>in Hall 5, Booth 346.</w:t>
      </w:r>
    </w:p>
    <w:p w14:paraId="61EC55AA" w14:textId="0F419DAC" w:rsidR="00B8011D" w:rsidRDefault="00E40A22" w:rsidP="00E40A22">
      <w:pPr>
        <w:pStyle w:val="PR-Text"/>
        <w:rPr>
          <w:lang w:val="en-US"/>
        </w:rPr>
      </w:pPr>
      <w:r w:rsidRPr="00E40A22">
        <w:rPr>
          <w:lang w:val="en-US"/>
        </w:rPr>
        <w:t xml:space="preserve">With smart gateways and mobile enterprise solutions, Softing Industrial Data Networks </w:t>
      </w:r>
      <w:r w:rsidR="008616A2">
        <w:rPr>
          <w:lang w:val="en-US"/>
        </w:rPr>
        <w:t>presents</w:t>
      </w:r>
      <w:r w:rsidRPr="00E40A22">
        <w:rPr>
          <w:lang w:val="en-US"/>
        </w:rPr>
        <w:t xml:space="preserve"> itself at </w:t>
      </w:r>
      <w:r w:rsidR="00E25CFA">
        <w:rPr>
          <w:lang w:val="en-US"/>
        </w:rPr>
        <w:t xml:space="preserve">the </w:t>
      </w:r>
      <w:r w:rsidRPr="00E40A22">
        <w:rPr>
          <w:lang w:val="en-US"/>
        </w:rPr>
        <w:t xml:space="preserve">SPS 2019 </w:t>
      </w:r>
      <w:r w:rsidR="00E25CFA">
        <w:rPr>
          <w:lang w:val="en-US"/>
        </w:rPr>
        <w:t xml:space="preserve">trade show </w:t>
      </w:r>
      <w:r w:rsidR="00145233">
        <w:rPr>
          <w:lang w:val="en-US"/>
        </w:rPr>
        <w:t xml:space="preserve">in Nuremberg </w:t>
      </w:r>
      <w:r w:rsidRPr="00E40A22">
        <w:rPr>
          <w:lang w:val="en-US"/>
        </w:rPr>
        <w:t xml:space="preserve">as a partner </w:t>
      </w:r>
      <w:r>
        <w:rPr>
          <w:lang w:val="en-US"/>
        </w:rPr>
        <w:t>for</w:t>
      </w:r>
      <w:r w:rsidRPr="00E40A22">
        <w:rPr>
          <w:lang w:val="en-US"/>
        </w:rPr>
        <w:t xml:space="preserve"> the process industry </w:t>
      </w:r>
      <w:r w:rsidR="005B584F">
        <w:rPr>
          <w:lang w:val="en-US"/>
        </w:rPr>
        <w:t>on</w:t>
      </w:r>
      <w:r w:rsidRPr="00E40A22">
        <w:rPr>
          <w:lang w:val="en-US"/>
        </w:rPr>
        <w:t xml:space="preserve"> its way to digit</w:t>
      </w:r>
      <w:r w:rsidR="00B04DA5">
        <w:rPr>
          <w:lang w:val="en-US"/>
        </w:rPr>
        <w:t>ali</w:t>
      </w:r>
      <w:r w:rsidRPr="00E40A22">
        <w:rPr>
          <w:lang w:val="en-US"/>
        </w:rPr>
        <w:t>zation.</w:t>
      </w:r>
    </w:p>
    <w:p w14:paraId="5317656B" w14:textId="1F7B1BCE" w:rsidR="00E40A22" w:rsidRDefault="00E40A22" w:rsidP="00E40A22">
      <w:pPr>
        <w:pStyle w:val="PR-Zwischenueberschrift"/>
        <w:rPr>
          <w:lang w:val="en-US"/>
        </w:rPr>
      </w:pPr>
      <w:r>
        <w:rPr>
          <w:lang w:val="en-US"/>
        </w:rPr>
        <w:t>G</w:t>
      </w:r>
      <w:r w:rsidRPr="00E40A22">
        <w:rPr>
          <w:lang w:val="en-US"/>
        </w:rPr>
        <w:t>ateways for multi-protocol process control</w:t>
      </w:r>
    </w:p>
    <w:p w14:paraId="6FCA3561" w14:textId="2A2BC91F" w:rsidR="00201D35" w:rsidRDefault="00E40A22" w:rsidP="00E40A22">
      <w:pPr>
        <w:pStyle w:val="PR-Text"/>
        <w:rPr>
          <w:lang w:val="en-US"/>
        </w:rPr>
      </w:pPr>
      <w:r w:rsidRPr="00AB1185">
        <w:rPr>
          <w:lang w:val="en-US"/>
        </w:rPr>
        <w:t>In many process plants control systems of different manufacturers and different generations are in operation due to long running times.</w:t>
      </w:r>
      <w:r>
        <w:rPr>
          <w:lang w:val="en-US"/>
        </w:rPr>
        <w:t xml:space="preserve"> </w:t>
      </w:r>
      <w:r w:rsidRPr="00E40A22">
        <w:rPr>
          <w:lang w:val="en-US"/>
        </w:rPr>
        <w:t xml:space="preserve">The resulting different communication interfaces make </w:t>
      </w:r>
      <w:r>
        <w:rPr>
          <w:lang w:val="en-US"/>
        </w:rPr>
        <w:t xml:space="preserve">it difficult to exchange </w:t>
      </w:r>
      <w:r w:rsidRPr="00AB1185">
        <w:rPr>
          <w:lang w:val="en-US"/>
        </w:rPr>
        <w:t>production and plant data across systems</w:t>
      </w:r>
      <w:r>
        <w:rPr>
          <w:lang w:val="en-US"/>
        </w:rPr>
        <w:t xml:space="preserve"> </w:t>
      </w:r>
      <w:r w:rsidRPr="00E40A22">
        <w:rPr>
          <w:lang w:val="en-US"/>
        </w:rPr>
        <w:t>when implementing industry 4.0 applications.</w:t>
      </w:r>
      <w:r>
        <w:rPr>
          <w:lang w:val="en-US"/>
        </w:rPr>
        <w:t xml:space="preserve"> </w:t>
      </w:r>
      <w:r w:rsidR="00201D35" w:rsidRPr="00201D35">
        <w:rPr>
          <w:lang w:val="en-US"/>
        </w:rPr>
        <w:t xml:space="preserve">Softing's smartGate product family supports users in integrating </w:t>
      </w:r>
      <w:r w:rsidR="00B04DA5">
        <w:rPr>
          <w:lang w:val="en-US"/>
        </w:rPr>
        <w:t>disparate</w:t>
      </w:r>
      <w:r w:rsidR="00201D35" w:rsidRPr="00201D35">
        <w:rPr>
          <w:lang w:val="en-US"/>
        </w:rPr>
        <w:t xml:space="preserve"> protocols, ensures end-to-end digital data exchange and thus creates the prerequisites for greater efficiency and flexibility in production. </w:t>
      </w:r>
    </w:p>
    <w:p w14:paraId="6B5E2530" w14:textId="3AB9AB18" w:rsidR="00E40A22" w:rsidRDefault="00896B1B" w:rsidP="00E40A22">
      <w:pPr>
        <w:pStyle w:val="PR-Text"/>
        <w:rPr>
          <w:lang w:val="en-US"/>
        </w:rPr>
      </w:pPr>
      <w:r w:rsidRPr="00896B1B">
        <w:rPr>
          <w:lang w:val="en-US"/>
        </w:rPr>
        <w:t xml:space="preserve">In addition to </w:t>
      </w:r>
      <w:r w:rsidR="00572872">
        <w:rPr>
          <w:lang w:val="en-US"/>
        </w:rPr>
        <w:t xml:space="preserve">the </w:t>
      </w:r>
      <w:r w:rsidRPr="00896B1B">
        <w:rPr>
          <w:lang w:val="en-US"/>
        </w:rPr>
        <w:t>pnGate</w:t>
      </w:r>
      <w:r w:rsidR="00572872">
        <w:rPr>
          <w:lang w:val="en-US"/>
        </w:rPr>
        <w:t>s</w:t>
      </w:r>
      <w:r w:rsidRPr="00896B1B">
        <w:rPr>
          <w:lang w:val="en-US"/>
        </w:rPr>
        <w:t xml:space="preserve"> for PROFINET and </w:t>
      </w:r>
      <w:r w:rsidR="00572872">
        <w:rPr>
          <w:lang w:val="en-US"/>
        </w:rPr>
        <w:t xml:space="preserve">the </w:t>
      </w:r>
      <w:r w:rsidRPr="00896B1B">
        <w:rPr>
          <w:lang w:val="en-US"/>
        </w:rPr>
        <w:t>mbGate</w:t>
      </w:r>
      <w:r w:rsidR="00572872">
        <w:rPr>
          <w:lang w:val="en-US"/>
        </w:rPr>
        <w:t>s</w:t>
      </w:r>
      <w:r w:rsidRPr="00896B1B">
        <w:rPr>
          <w:lang w:val="en-US"/>
        </w:rPr>
        <w:t xml:space="preserve"> for Modbus</w:t>
      </w:r>
      <w:r w:rsidR="00E46F9E">
        <w:rPr>
          <w:lang w:val="en-US"/>
        </w:rPr>
        <w:t>/TCP</w:t>
      </w:r>
      <w:r w:rsidRPr="00896B1B">
        <w:rPr>
          <w:lang w:val="en-US"/>
        </w:rPr>
        <w:t>, Softing will present the new Ethernet</w:t>
      </w:r>
      <w:r w:rsidR="000C06CE">
        <w:rPr>
          <w:lang w:val="en-US"/>
        </w:rPr>
        <w:t>/IP</w:t>
      </w:r>
      <w:r w:rsidRPr="00896B1B">
        <w:rPr>
          <w:lang w:val="en-US"/>
        </w:rPr>
        <w:t xml:space="preserve"> to PROFIBUS gateways </w:t>
      </w:r>
      <w:r w:rsidRPr="00896B1B">
        <w:rPr>
          <w:b/>
          <w:bCs/>
          <w:lang w:val="en-US"/>
        </w:rPr>
        <w:t>epGate DP, epGate PA and epGate PB</w:t>
      </w:r>
      <w:r w:rsidR="00B04DA5">
        <w:rPr>
          <w:b/>
          <w:bCs/>
          <w:lang w:val="en-US"/>
        </w:rPr>
        <w:t xml:space="preserve"> </w:t>
      </w:r>
      <w:r w:rsidR="00B04DA5" w:rsidRPr="00B04DA5">
        <w:rPr>
          <w:lang w:val="en-US"/>
        </w:rPr>
        <w:t>at the fair</w:t>
      </w:r>
      <w:r w:rsidRPr="00896B1B">
        <w:rPr>
          <w:lang w:val="en-US"/>
        </w:rPr>
        <w:t>. This completes the smartGate product family which now supports all Ethernet protocols relevant to the process industry: PROFINET, Ethernet/IP and Modbus/TCP.</w:t>
      </w:r>
      <w:r>
        <w:rPr>
          <w:lang w:val="en-US"/>
        </w:rPr>
        <w:t xml:space="preserve"> The epGates </w:t>
      </w:r>
      <w:r w:rsidR="00E40A22" w:rsidRPr="00E40A22">
        <w:rPr>
          <w:lang w:val="en-US"/>
        </w:rPr>
        <w:t xml:space="preserve">enable the convenient connection of PROFIBUS devices to Ethernet/IP controllers, e.g. from Rockwell, Schneider Electric or Emerson. </w:t>
      </w:r>
    </w:p>
    <w:p w14:paraId="2B1A0F94" w14:textId="525EA50E" w:rsidR="00896B1B" w:rsidRDefault="00896B1B" w:rsidP="00E40A22">
      <w:pPr>
        <w:pStyle w:val="PR-Text"/>
        <w:rPr>
          <w:lang w:val="en-US"/>
        </w:rPr>
      </w:pPr>
      <w:r w:rsidRPr="00896B1B">
        <w:rPr>
          <w:lang w:val="en-US"/>
        </w:rPr>
        <w:t>There is also news for the Modbus/TCP to PROFIBUS gateways.</w:t>
      </w:r>
      <w:r>
        <w:rPr>
          <w:lang w:val="en-US"/>
        </w:rPr>
        <w:t xml:space="preserve"> </w:t>
      </w:r>
      <w:r w:rsidRPr="00896B1B">
        <w:rPr>
          <w:lang w:val="en-US"/>
        </w:rPr>
        <w:t xml:space="preserve">At the fair, version 1.20 of </w:t>
      </w:r>
      <w:r w:rsidRPr="00E46F9E">
        <w:rPr>
          <w:b/>
          <w:bCs/>
          <w:lang w:val="en-US"/>
        </w:rPr>
        <w:t>mbGate DP, mbGate PA and mbGate PB</w:t>
      </w:r>
      <w:r w:rsidRPr="00896B1B">
        <w:rPr>
          <w:lang w:val="en-US"/>
        </w:rPr>
        <w:t xml:space="preserve"> will be on display, which has been extended by the "High Availibility" option.</w:t>
      </w:r>
      <w:r w:rsidR="00E87869">
        <w:rPr>
          <w:lang w:val="en-US"/>
        </w:rPr>
        <w:t xml:space="preserve"> </w:t>
      </w:r>
      <w:r w:rsidR="00E87869" w:rsidRPr="00E87869">
        <w:rPr>
          <w:lang w:val="en-US"/>
        </w:rPr>
        <w:t>It allows the operation of a redundant system with two Modbus/TCP controllers and two Modbus/TCP gateways</w:t>
      </w:r>
      <w:r w:rsidR="00E87869">
        <w:rPr>
          <w:lang w:val="en-US"/>
        </w:rPr>
        <w:t xml:space="preserve">. </w:t>
      </w:r>
      <w:r w:rsidR="00E87869" w:rsidRPr="00296240">
        <w:rPr>
          <w:lang w:val="en-US"/>
        </w:rPr>
        <w:t xml:space="preserve">In this </w:t>
      </w:r>
      <w:r w:rsidR="00E87869" w:rsidRPr="00296240">
        <w:rPr>
          <w:lang w:val="en-US"/>
        </w:rPr>
        <w:lastRenderedPageBreak/>
        <w:t>way, system availability is ensured even in the event of a connection failure.</w:t>
      </w:r>
      <w:r w:rsidR="00E87869">
        <w:rPr>
          <w:lang w:val="en-US"/>
        </w:rPr>
        <w:t xml:space="preserve"> The mbGates </w:t>
      </w:r>
      <w:r w:rsidR="00E87869" w:rsidRPr="00296240">
        <w:rPr>
          <w:lang w:val="en-US"/>
        </w:rPr>
        <w:t>enable</w:t>
      </w:r>
      <w:r w:rsidR="00E87869">
        <w:rPr>
          <w:lang w:val="en-US"/>
        </w:rPr>
        <w:t xml:space="preserve"> </w:t>
      </w:r>
      <w:r w:rsidR="00E87869" w:rsidRPr="00296240">
        <w:rPr>
          <w:lang w:val="en-US"/>
        </w:rPr>
        <w:t>the direct integration of PROFIBUS PA</w:t>
      </w:r>
      <w:r w:rsidR="00E87869">
        <w:rPr>
          <w:lang w:val="en-US"/>
        </w:rPr>
        <w:t xml:space="preserve"> and DP</w:t>
      </w:r>
      <w:r w:rsidR="00E87869" w:rsidRPr="00296240">
        <w:rPr>
          <w:lang w:val="en-US"/>
        </w:rPr>
        <w:t xml:space="preserve"> segments into Modbus/TCP systems. </w:t>
      </w:r>
      <w:r w:rsidR="00E87869" w:rsidRPr="002E15D5">
        <w:rPr>
          <w:lang w:val="en-US"/>
        </w:rPr>
        <w:t xml:space="preserve">They </w:t>
      </w:r>
      <w:r w:rsidR="00E87869">
        <w:rPr>
          <w:lang w:val="en-US"/>
        </w:rPr>
        <w:t>act</w:t>
      </w:r>
      <w:r w:rsidR="00E87869" w:rsidRPr="002E15D5">
        <w:rPr>
          <w:lang w:val="en-US"/>
        </w:rPr>
        <w:t xml:space="preserve"> as Modbus server and PROFIBUS master and connect </w:t>
      </w:r>
      <w:r w:rsidR="00E87869">
        <w:rPr>
          <w:lang w:val="en-US"/>
        </w:rPr>
        <w:t xml:space="preserve">up </w:t>
      </w:r>
      <w:r w:rsidR="00E87869" w:rsidRPr="002E15D5">
        <w:rPr>
          <w:lang w:val="en-US"/>
        </w:rPr>
        <w:t xml:space="preserve">to </w:t>
      </w:r>
      <w:r w:rsidR="00572872">
        <w:rPr>
          <w:lang w:val="en-US"/>
        </w:rPr>
        <w:t>four</w:t>
      </w:r>
      <w:r w:rsidR="00E87869" w:rsidRPr="002E15D5">
        <w:rPr>
          <w:lang w:val="en-US"/>
        </w:rPr>
        <w:t xml:space="preserve"> PROFIBUS PA segments as well as </w:t>
      </w:r>
      <w:r w:rsidR="00572872">
        <w:rPr>
          <w:lang w:val="en-US"/>
        </w:rPr>
        <w:t xml:space="preserve">one </w:t>
      </w:r>
      <w:r w:rsidR="00E87869" w:rsidRPr="002E15D5">
        <w:rPr>
          <w:lang w:val="en-US"/>
        </w:rPr>
        <w:t xml:space="preserve">DP segment with Modbus TCP. </w:t>
      </w:r>
      <w:r w:rsidR="00E87869" w:rsidRPr="00296240">
        <w:rPr>
          <w:lang w:val="en-US"/>
        </w:rPr>
        <w:t xml:space="preserve"> </w:t>
      </w:r>
    </w:p>
    <w:p w14:paraId="0EE3374A" w14:textId="60DFFF80" w:rsidR="008F6174" w:rsidRDefault="00EF5EC3" w:rsidP="00E40A22">
      <w:pPr>
        <w:pStyle w:val="PR-Text"/>
        <w:rPr>
          <w:lang w:val="en-US"/>
        </w:rPr>
      </w:pPr>
      <w:r>
        <w:rPr>
          <w:lang w:val="en-US"/>
        </w:rPr>
        <w:t>A</w:t>
      </w:r>
      <w:r w:rsidR="008F6174" w:rsidRPr="008F6174">
        <w:rPr>
          <w:lang w:val="en-US"/>
        </w:rPr>
        <w:t>ll gateways</w:t>
      </w:r>
      <w:r>
        <w:rPr>
          <w:lang w:val="en-US"/>
        </w:rPr>
        <w:t xml:space="preserve"> allow use of </w:t>
      </w:r>
      <w:r w:rsidR="008F6174" w:rsidRPr="008F6174">
        <w:rPr>
          <w:lang w:val="en-US"/>
        </w:rPr>
        <w:t>the existing power supply in technology upgrade projects, which significantly reduces engineering costs.</w:t>
      </w:r>
      <w:r w:rsidR="008F6174">
        <w:rPr>
          <w:lang w:val="en-US"/>
        </w:rPr>
        <w:t xml:space="preserve"> </w:t>
      </w:r>
      <w:r w:rsidR="008F6174" w:rsidRPr="008F6174">
        <w:rPr>
          <w:lang w:val="en-US"/>
        </w:rPr>
        <w:t>Configuration</w:t>
      </w:r>
      <w:r w:rsidR="005970D3">
        <w:rPr>
          <w:lang w:val="en-US"/>
        </w:rPr>
        <w:t xml:space="preserve"> </w:t>
      </w:r>
      <w:r w:rsidR="008F6174" w:rsidRPr="008F6174">
        <w:rPr>
          <w:lang w:val="en-US"/>
        </w:rPr>
        <w:t>and asset management can be carried out using industry-standard tools.</w:t>
      </w:r>
    </w:p>
    <w:p w14:paraId="4D71F8DF" w14:textId="7E62920B" w:rsidR="00EF5EC3" w:rsidRDefault="00EF5EC3" w:rsidP="00F10B60">
      <w:pPr>
        <w:pStyle w:val="PR-Zwischenueberschrift"/>
        <w:rPr>
          <w:lang w:val="en-US"/>
        </w:rPr>
      </w:pPr>
      <w:r>
        <w:rPr>
          <w:lang w:val="en-US"/>
        </w:rPr>
        <w:t>Mobile Enterprise Solutions</w:t>
      </w:r>
    </w:p>
    <w:p w14:paraId="2689B2E6" w14:textId="0C59B47C" w:rsidR="00EF5EC3" w:rsidRDefault="00EF5EC3" w:rsidP="00E40A22">
      <w:pPr>
        <w:pStyle w:val="PR-Text"/>
        <w:rPr>
          <w:lang w:val="en-US"/>
        </w:rPr>
      </w:pPr>
      <w:r w:rsidRPr="00EF5EC3">
        <w:rPr>
          <w:lang w:val="en-US"/>
        </w:rPr>
        <w:t>Modern process plants require digital, mobile, networked and standardized solutions that make data from plants, machines and field devices easily accessible and streamline maintenance procedures for configuring, commissioning and troubleshooting the devices.</w:t>
      </w:r>
      <w:r w:rsidR="00F10B60">
        <w:rPr>
          <w:lang w:val="en-US"/>
        </w:rPr>
        <w:t xml:space="preserve"> </w:t>
      </w:r>
      <w:r w:rsidR="00F10B60" w:rsidRPr="00F10B60">
        <w:rPr>
          <w:lang w:val="en-US"/>
        </w:rPr>
        <w:t xml:space="preserve">This is where Softing's mobile interface </w:t>
      </w:r>
      <w:r w:rsidR="00F10B60" w:rsidRPr="00F10B60">
        <w:rPr>
          <w:b/>
          <w:bCs/>
          <w:lang w:val="en-US"/>
        </w:rPr>
        <w:t>mobiLink</w:t>
      </w:r>
      <w:r w:rsidR="00F10B60" w:rsidRPr="00F10B60">
        <w:rPr>
          <w:lang w:val="en-US"/>
        </w:rPr>
        <w:t xml:space="preserve"> comes in.</w:t>
      </w:r>
      <w:r w:rsidR="00F10B60">
        <w:rPr>
          <w:lang w:val="en-US"/>
        </w:rPr>
        <w:t xml:space="preserve"> It</w:t>
      </w:r>
      <w:r w:rsidR="00F10B60" w:rsidRPr="00F10B60">
        <w:rPr>
          <w:lang w:val="en-US"/>
        </w:rPr>
        <w:t xml:space="preserve"> provides access to the three most important communication protocols in process automation</w:t>
      </w:r>
      <w:r w:rsidR="00E46F9E">
        <w:rPr>
          <w:lang w:val="en-US"/>
        </w:rPr>
        <w:t xml:space="preserve"> – </w:t>
      </w:r>
      <w:r w:rsidR="00F10B60" w:rsidRPr="00F10B60">
        <w:rPr>
          <w:lang w:val="en-US"/>
        </w:rPr>
        <w:t xml:space="preserve">HART, FOUNDATION Fieldbus and Profibus PA </w:t>
      </w:r>
      <w:r w:rsidR="00E46F9E">
        <w:rPr>
          <w:lang w:val="en-US"/>
        </w:rPr>
        <w:t xml:space="preserve">– </w:t>
      </w:r>
      <w:r w:rsidR="00F10B60" w:rsidRPr="00F10B60">
        <w:rPr>
          <w:lang w:val="en-US"/>
        </w:rPr>
        <w:t>via a single interface.</w:t>
      </w:r>
      <w:r w:rsidR="00F10B60">
        <w:rPr>
          <w:lang w:val="en-US"/>
        </w:rPr>
        <w:t xml:space="preserve"> </w:t>
      </w:r>
      <w:r w:rsidR="00F10B60" w:rsidRPr="00F10B60">
        <w:rPr>
          <w:lang w:val="en-US"/>
        </w:rPr>
        <w:t>The connection to the mobile device can be made via USB or Bluetooth. With the newly available FDI Communication Server it is now possible to use mobiLink with FDI applications.</w:t>
      </w:r>
      <w:r w:rsidR="00D57E29" w:rsidRPr="00D57E29">
        <w:rPr>
          <w:lang w:val="en-US"/>
        </w:rPr>
        <w:t xml:space="preserve"> The DevCom app for Android or Windows adds an application for device parameterization to the offering.</w:t>
      </w:r>
      <w:r w:rsidR="00D57E29">
        <w:rPr>
          <w:lang w:val="en-US"/>
        </w:rPr>
        <w:t xml:space="preserve"> A new version – </w:t>
      </w:r>
      <w:r w:rsidR="00D57E29" w:rsidRPr="00572872">
        <w:rPr>
          <w:b/>
          <w:bCs/>
          <w:lang w:val="en-US"/>
        </w:rPr>
        <w:t>mobiLink Power</w:t>
      </w:r>
      <w:r w:rsidR="00D57E29">
        <w:rPr>
          <w:lang w:val="en-US"/>
        </w:rPr>
        <w:t xml:space="preserve"> – will be available at the beginning of 2020. </w:t>
      </w:r>
      <w:r w:rsidR="00D57E29" w:rsidRPr="00D57E29">
        <w:rPr>
          <w:lang w:val="en-US"/>
        </w:rPr>
        <w:t xml:space="preserve">This </w:t>
      </w:r>
      <w:r w:rsidR="00E46F9E">
        <w:rPr>
          <w:lang w:val="en-US"/>
        </w:rPr>
        <w:t xml:space="preserve">will </w:t>
      </w:r>
      <w:r w:rsidR="00D57E29" w:rsidRPr="00D57E29">
        <w:rPr>
          <w:lang w:val="en-US"/>
        </w:rPr>
        <w:t>allow field devices to be supplied with power, which is obtained via the USB port. An external power supply for the field devices is no longer necessary.</w:t>
      </w:r>
    </w:p>
    <w:p w14:paraId="5C9D5C1B" w14:textId="7F94275D" w:rsidR="003E5AA6" w:rsidRPr="00F10B60" w:rsidRDefault="003E5AA6" w:rsidP="00E40A22">
      <w:pPr>
        <w:pStyle w:val="PR-Text"/>
        <w:rPr>
          <w:lang w:val="en-US"/>
        </w:rPr>
      </w:pPr>
      <w:r w:rsidRPr="003E5AA6">
        <w:rPr>
          <w:lang w:val="en-US"/>
        </w:rPr>
        <w:t>Softing Industrial Data Networks will be exhibiting at SPS 2019 together with its Data Intelligence division in Hall 5, Booth 346.</w:t>
      </w:r>
    </w:p>
    <w:p w14:paraId="429F37F8" w14:textId="77777777" w:rsidR="004436CA" w:rsidRPr="004436CA" w:rsidRDefault="004436CA" w:rsidP="004436CA">
      <w:pPr>
        <w:ind w:right="2268"/>
        <w:jc w:val="center"/>
        <w:rPr>
          <w:rFonts w:ascii="Calibri" w:hAnsi="Calibri"/>
          <w:color w:val="000000" w:themeColor="text1"/>
          <w:sz w:val="22"/>
          <w:szCs w:val="22"/>
          <w:lang w:val="en-US"/>
        </w:rPr>
      </w:pPr>
      <w:r>
        <w:rPr>
          <w:rFonts w:ascii="Calibri" w:hAnsi="Calibri"/>
          <w:color w:val="000000" w:themeColor="text1"/>
          <w:sz w:val="22"/>
          <w:szCs w:val="22"/>
          <w:lang w:val="en"/>
        </w:rPr>
        <w:t>##</w:t>
      </w:r>
    </w:p>
    <w:p w14:paraId="7132FD6E" w14:textId="23DAB8FC" w:rsidR="00663128" w:rsidRPr="00005312" w:rsidRDefault="00663128" w:rsidP="00663128">
      <w:pPr>
        <w:pStyle w:val="PR-Text"/>
        <w:rPr>
          <w:rFonts w:asciiTheme="minorHAnsi" w:hAnsiTheme="minorHAnsi"/>
          <w:szCs w:val="22"/>
          <w:lang w:val="en-US"/>
        </w:rPr>
      </w:pPr>
      <w:r>
        <w:rPr>
          <w:rFonts w:asciiTheme="minorHAnsi" w:hAnsiTheme="minorHAnsi"/>
          <w:b/>
          <w:bCs/>
          <w:szCs w:val="22"/>
          <w:lang w:val="en"/>
        </w:rPr>
        <w:t xml:space="preserve">Word count: </w:t>
      </w:r>
      <w:r w:rsidR="00277BA7" w:rsidRPr="00277BA7">
        <w:rPr>
          <w:rFonts w:asciiTheme="minorHAnsi" w:hAnsiTheme="minorHAnsi"/>
          <w:szCs w:val="22"/>
          <w:lang w:val="en"/>
        </w:rPr>
        <w:t>approx.</w:t>
      </w:r>
      <w:r w:rsidR="00277BA7">
        <w:rPr>
          <w:rFonts w:asciiTheme="minorHAnsi" w:hAnsiTheme="minorHAnsi"/>
          <w:b/>
          <w:bCs/>
          <w:szCs w:val="22"/>
          <w:lang w:val="en"/>
        </w:rPr>
        <w:t xml:space="preserve"> </w:t>
      </w:r>
      <w:r w:rsidR="00DC307F" w:rsidRPr="00DC307F">
        <w:rPr>
          <w:rFonts w:asciiTheme="minorHAnsi" w:hAnsiTheme="minorHAnsi"/>
          <w:szCs w:val="22"/>
          <w:lang w:val="en"/>
        </w:rPr>
        <w:t>5</w:t>
      </w:r>
      <w:r w:rsidR="00145233">
        <w:rPr>
          <w:rFonts w:asciiTheme="minorHAnsi" w:hAnsiTheme="minorHAnsi"/>
          <w:szCs w:val="22"/>
          <w:lang w:val="en"/>
        </w:rPr>
        <w:t>5</w:t>
      </w:r>
      <w:r w:rsidR="009B3587">
        <w:rPr>
          <w:rFonts w:asciiTheme="minorHAnsi" w:hAnsiTheme="minorHAnsi"/>
          <w:szCs w:val="22"/>
          <w:lang w:val="en"/>
        </w:rPr>
        <w:t>1</w:t>
      </w:r>
    </w:p>
    <w:p w14:paraId="4C316B15" w14:textId="665B9EA4" w:rsidR="00663128" w:rsidRPr="00005312" w:rsidRDefault="00663128" w:rsidP="00663128">
      <w:pPr>
        <w:pStyle w:val="PR-Text"/>
        <w:rPr>
          <w:rFonts w:asciiTheme="minorHAnsi" w:hAnsiTheme="minorHAnsi"/>
          <w:b/>
          <w:szCs w:val="22"/>
          <w:lang w:val="en-US"/>
        </w:rPr>
      </w:pPr>
      <w:r>
        <w:rPr>
          <w:rFonts w:asciiTheme="minorHAnsi" w:hAnsiTheme="minorHAnsi"/>
          <w:b/>
          <w:bCs/>
          <w:szCs w:val="22"/>
          <w:lang w:val="en"/>
        </w:rPr>
        <w:t xml:space="preserve">No. of characters: </w:t>
      </w:r>
      <w:r w:rsidR="00277BA7" w:rsidRPr="00277BA7">
        <w:rPr>
          <w:rFonts w:asciiTheme="minorHAnsi" w:hAnsiTheme="minorHAnsi"/>
          <w:szCs w:val="22"/>
          <w:lang w:val="en"/>
        </w:rPr>
        <w:t>approx.</w:t>
      </w:r>
      <w:r w:rsidR="00277BA7">
        <w:rPr>
          <w:rFonts w:asciiTheme="minorHAnsi" w:hAnsiTheme="minorHAnsi"/>
          <w:b/>
          <w:bCs/>
          <w:szCs w:val="22"/>
          <w:lang w:val="en"/>
        </w:rPr>
        <w:t xml:space="preserve"> </w:t>
      </w:r>
      <w:r w:rsidR="00DC307F" w:rsidRPr="00DC307F">
        <w:rPr>
          <w:rFonts w:asciiTheme="minorHAnsi" w:hAnsiTheme="minorHAnsi"/>
          <w:szCs w:val="22"/>
          <w:lang w:val="en"/>
        </w:rPr>
        <w:t>3,</w:t>
      </w:r>
      <w:r w:rsidR="00145233">
        <w:rPr>
          <w:rFonts w:asciiTheme="minorHAnsi" w:hAnsiTheme="minorHAnsi"/>
          <w:szCs w:val="22"/>
          <w:lang w:val="en"/>
        </w:rPr>
        <w:t>6</w:t>
      </w:r>
      <w:r w:rsidR="008616A2">
        <w:rPr>
          <w:rFonts w:asciiTheme="minorHAnsi" w:hAnsiTheme="minorHAnsi"/>
          <w:szCs w:val="22"/>
          <w:lang w:val="en"/>
        </w:rPr>
        <w:t>6</w:t>
      </w:r>
      <w:r w:rsidR="003C136A">
        <w:rPr>
          <w:rFonts w:asciiTheme="minorHAnsi" w:hAnsiTheme="minorHAnsi"/>
          <w:szCs w:val="22"/>
          <w:lang w:val="en"/>
        </w:rPr>
        <w:t>5</w:t>
      </w:r>
      <w:bookmarkStart w:id="0" w:name="_GoBack"/>
      <w:bookmarkEnd w:id="0"/>
    </w:p>
    <w:p w14:paraId="4C48EAB3" w14:textId="36AF9DA7" w:rsidR="00D43EDA" w:rsidRDefault="000137CB" w:rsidP="00D43EDA">
      <w:pPr>
        <w:pStyle w:val="PR-Zwischenueberschrift"/>
        <w:rPr>
          <w:lang w:val="en-US"/>
        </w:rPr>
      </w:pPr>
      <w:r>
        <w:rPr>
          <w:rFonts w:asciiTheme="minorHAnsi" w:hAnsiTheme="minorHAnsi"/>
          <w:szCs w:val="22"/>
          <w:lang w:val="en-US"/>
        </w:rPr>
        <w:t>Image</w:t>
      </w:r>
      <w:r w:rsidRPr="000137CB">
        <w:rPr>
          <w:rFonts w:asciiTheme="minorHAnsi" w:hAnsiTheme="minorHAnsi"/>
          <w:szCs w:val="22"/>
          <w:lang w:val="en-US"/>
        </w:rPr>
        <w:t xml:space="preserve"> 1: Smart Industry</w:t>
      </w:r>
      <w:r w:rsidRPr="000137CB">
        <w:rPr>
          <w:lang w:val="en-US"/>
        </w:rPr>
        <w:t xml:space="preserve"> </w:t>
      </w:r>
    </w:p>
    <w:bookmarkStart w:id="1" w:name="_Hlk20388904"/>
    <w:p w14:paraId="460004E0" w14:textId="72C208BC" w:rsidR="004A1500" w:rsidRPr="00A93688" w:rsidRDefault="004A1500" w:rsidP="004A1500">
      <w:pPr>
        <w:pStyle w:val="PR-Zwischenueberschrift"/>
        <w:rPr>
          <w:noProof/>
          <w:lang w:val="en-US"/>
        </w:rPr>
      </w:pPr>
      <w:r>
        <w:rPr>
          <w:b w:val="0"/>
          <w:bCs/>
          <w:lang w:val="en-US"/>
        </w:rPr>
        <w:fldChar w:fldCharType="begin"/>
      </w:r>
      <w:r>
        <w:rPr>
          <w:b w:val="0"/>
          <w:bCs/>
          <w:lang w:val="en-US"/>
        </w:rPr>
        <w:instrText xml:space="preserve"> HYPERLINK "https://industrial.softing.com/fileadmin/sof-files/img/ia/press/2019/PM_smart_industry_cmyk_300dpi_093019.jpg" </w:instrText>
      </w:r>
      <w:r>
        <w:rPr>
          <w:b w:val="0"/>
          <w:bCs/>
          <w:lang w:val="en-US"/>
        </w:rPr>
        <w:fldChar w:fldCharType="separate"/>
      </w:r>
      <w:r w:rsidRPr="008606DB">
        <w:rPr>
          <w:rStyle w:val="Hyperlink"/>
          <w:b w:val="0"/>
          <w:bCs/>
          <w:lang w:val="en-US"/>
        </w:rPr>
        <w:t xml:space="preserve">Download </w:t>
      </w:r>
      <w:r>
        <w:rPr>
          <w:rStyle w:val="Hyperlink"/>
          <w:b w:val="0"/>
          <w:bCs/>
          <w:lang w:val="en-US"/>
        </w:rPr>
        <w:t>Image</w:t>
      </w:r>
      <w:r w:rsidRPr="008606DB">
        <w:rPr>
          <w:rStyle w:val="Hyperlink"/>
          <w:b w:val="0"/>
          <w:bCs/>
          <w:lang w:val="en-US"/>
        </w:rPr>
        <w:t xml:space="preserve"> 1: Smart Industry 300 dpi</w:t>
      </w:r>
      <w:r>
        <w:rPr>
          <w:b w:val="0"/>
          <w:bCs/>
          <w:lang w:val="en-US"/>
        </w:rPr>
        <w:fldChar w:fldCharType="end"/>
      </w:r>
    </w:p>
    <w:p w14:paraId="0A3FD2CF" w14:textId="0A344C1A" w:rsidR="004A1500" w:rsidRDefault="003C136A" w:rsidP="004A1500">
      <w:pPr>
        <w:pStyle w:val="PR-Zwischenueberschrift"/>
        <w:rPr>
          <w:lang w:val="en-US"/>
        </w:rPr>
      </w:pPr>
      <w:hyperlink r:id="rId8" w:history="1">
        <w:r w:rsidR="004A1500" w:rsidRPr="008606DB">
          <w:rPr>
            <w:rStyle w:val="Hyperlink"/>
            <w:b w:val="0"/>
            <w:bCs/>
            <w:lang w:val="en-US"/>
          </w:rPr>
          <w:t xml:space="preserve">Download </w:t>
        </w:r>
        <w:r w:rsidR="004A1500">
          <w:rPr>
            <w:rStyle w:val="Hyperlink"/>
            <w:b w:val="0"/>
            <w:bCs/>
            <w:lang w:val="en-US"/>
          </w:rPr>
          <w:t>Image</w:t>
        </w:r>
        <w:r w:rsidR="004A1500" w:rsidRPr="008606DB">
          <w:rPr>
            <w:rStyle w:val="Hyperlink"/>
            <w:b w:val="0"/>
            <w:bCs/>
            <w:lang w:val="en-US"/>
          </w:rPr>
          <w:t xml:space="preserve"> 1: Smart Industry 72 dpi</w:t>
        </w:r>
        <w:r w:rsidR="004A1500" w:rsidRPr="008606DB">
          <w:rPr>
            <w:rStyle w:val="Hyperlink"/>
            <w:noProof/>
            <w:lang w:val="en-US"/>
          </w:rPr>
          <w:t xml:space="preserve"> </w:t>
        </w:r>
        <w:bookmarkEnd w:id="1"/>
        <w:r w:rsidR="004A1500" w:rsidRPr="008606DB">
          <w:rPr>
            <w:rStyle w:val="Hyperlink"/>
            <w:rFonts w:asciiTheme="minorHAnsi" w:hAnsiTheme="minorHAnsi"/>
            <w:noProof/>
            <w:szCs w:val="22"/>
            <w:lang w:val="en-US"/>
          </w:rPr>
          <w:t xml:space="preserve"> </w:t>
        </w:r>
      </w:hyperlink>
    </w:p>
    <w:p w14:paraId="4740EBCF" w14:textId="54C50737" w:rsidR="000137CB" w:rsidRPr="000137CB" w:rsidRDefault="004A1500" w:rsidP="004A1500">
      <w:pPr>
        <w:pStyle w:val="PR-Zwischenueberschrift"/>
        <w:spacing w:after="240"/>
        <w:rPr>
          <w:rFonts w:asciiTheme="minorHAnsi" w:hAnsiTheme="minorHAnsi"/>
          <w:szCs w:val="22"/>
          <w:lang w:val="en-US"/>
        </w:rPr>
      </w:pPr>
      <w:r>
        <w:rPr>
          <w:b w:val="0"/>
          <w:bCs/>
          <w:noProof/>
          <w:lang w:val="en-US"/>
        </w:rPr>
        <w:lastRenderedPageBreak/>
        <w:drawing>
          <wp:inline distT="0" distB="0" distL="0" distR="0" wp14:anchorId="25B2A73E" wp14:editId="51C6BC54">
            <wp:extent cx="4857750" cy="3219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0" cy="3219450"/>
                    </a:xfrm>
                    <a:prstGeom prst="rect">
                      <a:avLst/>
                    </a:prstGeom>
                    <a:noFill/>
                    <a:ln>
                      <a:noFill/>
                    </a:ln>
                  </pic:spPr>
                </pic:pic>
              </a:graphicData>
            </a:graphic>
          </wp:inline>
        </w:drawing>
      </w:r>
      <w:r w:rsidR="000137CB" w:rsidRPr="000137CB">
        <w:rPr>
          <w:rFonts w:asciiTheme="minorHAnsi" w:hAnsiTheme="minorHAnsi"/>
          <w:noProof/>
          <w:szCs w:val="22"/>
          <w:lang w:val="en-US"/>
        </w:rPr>
        <w:t xml:space="preserve"> </w:t>
      </w:r>
    </w:p>
    <w:p w14:paraId="14D87819" w14:textId="77777777" w:rsidR="00D43EDA" w:rsidRDefault="000137CB" w:rsidP="00D43EDA">
      <w:pPr>
        <w:pStyle w:val="PR-Zwischenueberschrift"/>
        <w:rPr>
          <w:rFonts w:asciiTheme="minorHAnsi" w:hAnsiTheme="minorHAnsi"/>
          <w:szCs w:val="22"/>
          <w:lang w:val="en-US"/>
        </w:rPr>
      </w:pPr>
      <w:r w:rsidRPr="000137CB">
        <w:rPr>
          <w:rFonts w:asciiTheme="minorHAnsi" w:hAnsiTheme="minorHAnsi"/>
          <w:szCs w:val="22"/>
          <w:lang w:val="en-US"/>
        </w:rPr>
        <w:t>Image 2: epGate (PA/DP/PB)</w:t>
      </w:r>
    </w:p>
    <w:p w14:paraId="239C3CC2" w14:textId="6165586A" w:rsidR="00D43EDA" w:rsidRDefault="003C136A" w:rsidP="00D43EDA">
      <w:pPr>
        <w:pStyle w:val="PR-Zwischenueberschrift"/>
        <w:rPr>
          <w:rFonts w:asciiTheme="minorHAnsi" w:hAnsiTheme="minorHAnsi"/>
          <w:b w:val="0"/>
          <w:bCs/>
          <w:szCs w:val="22"/>
          <w:lang w:val="en-US"/>
        </w:rPr>
      </w:pPr>
      <w:hyperlink r:id="rId10" w:history="1">
        <w:r w:rsidR="00D43EDA">
          <w:rPr>
            <w:rStyle w:val="Hyperlink"/>
            <w:rFonts w:asciiTheme="minorHAnsi" w:hAnsiTheme="minorHAnsi"/>
            <w:b w:val="0"/>
            <w:bCs/>
            <w:szCs w:val="22"/>
            <w:lang w:val="en-US"/>
          </w:rPr>
          <w:t>Download Image 2: epGate (PA/DP/PB) 300 dpi</w:t>
        </w:r>
      </w:hyperlink>
    </w:p>
    <w:p w14:paraId="20A331D4" w14:textId="3D271E98" w:rsidR="000137CB" w:rsidRPr="000137CB" w:rsidRDefault="003C136A" w:rsidP="00D43EDA">
      <w:pPr>
        <w:pStyle w:val="PR-Zwischenueberschrift"/>
        <w:spacing w:after="240"/>
        <w:rPr>
          <w:rFonts w:asciiTheme="minorHAnsi" w:hAnsiTheme="minorHAnsi"/>
          <w:szCs w:val="22"/>
          <w:lang w:val="en-US"/>
        </w:rPr>
      </w:pPr>
      <w:hyperlink r:id="rId11" w:history="1">
        <w:r w:rsidR="00D43EDA" w:rsidRPr="00D43EDA">
          <w:rPr>
            <w:rStyle w:val="Hyperlink"/>
            <w:rFonts w:asciiTheme="minorHAnsi" w:hAnsiTheme="minorHAnsi"/>
            <w:b w:val="0"/>
            <w:bCs/>
            <w:szCs w:val="22"/>
            <w:lang w:val="en-US"/>
          </w:rPr>
          <w:t xml:space="preserve">Download </w:t>
        </w:r>
        <w:r w:rsidR="00D43EDA">
          <w:rPr>
            <w:rStyle w:val="Hyperlink"/>
            <w:rFonts w:asciiTheme="minorHAnsi" w:hAnsiTheme="minorHAnsi"/>
            <w:b w:val="0"/>
            <w:bCs/>
            <w:szCs w:val="22"/>
            <w:lang w:val="en-US"/>
          </w:rPr>
          <w:t>Image</w:t>
        </w:r>
        <w:r w:rsidR="00D43EDA" w:rsidRPr="00D43EDA">
          <w:rPr>
            <w:rStyle w:val="Hyperlink"/>
            <w:rFonts w:asciiTheme="minorHAnsi" w:hAnsiTheme="minorHAnsi"/>
            <w:b w:val="0"/>
            <w:bCs/>
            <w:szCs w:val="22"/>
            <w:lang w:val="en-US"/>
          </w:rPr>
          <w:t xml:space="preserve"> 2: epGate (PA/DP/PB) 72 dpi</w:t>
        </w:r>
      </w:hyperlink>
      <w:r w:rsidR="000137CB">
        <w:rPr>
          <w:rFonts w:asciiTheme="minorHAnsi" w:hAnsiTheme="minorHAnsi"/>
          <w:noProof/>
          <w:szCs w:val="22"/>
        </w:rPr>
        <w:drawing>
          <wp:inline distT="0" distB="0" distL="0" distR="0" wp14:anchorId="11BB2285" wp14:editId="5327F50C">
            <wp:extent cx="4852035" cy="341884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2035" cy="3418840"/>
                    </a:xfrm>
                    <a:prstGeom prst="rect">
                      <a:avLst/>
                    </a:prstGeom>
                    <a:noFill/>
                    <a:ln>
                      <a:noFill/>
                    </a:ln>
                  </pic:spPr>
                </pic:pic>
              </a:graphicData>
            </a:graphic>
          </wp:inline>
        </w:drawing>
      </w:r>
    </w:p>
    <w:p w14:paraId="05BDB367" w14:textId="77777777" w:rsidR="00D43EDA" w:rsidRDefault="000137CB" w:rsidP="00D43EDA">
      <w:pPr>
        <w:pStyle w:val="PR-Zwischenueberschrift"/>
        <w:rPr>
          <w:rFonts w:asciiTheme="minorHAnsi" w:hAnsiTheme="minorHAnsi"/>
          <w:szCs w:val="22"/>
          <w:lang w:val="en-US"/>
        </w:rPr>
      </w:pPr>
      <w:r w:rsidRPr="00D43EDA">
        <w:rPr>
          <w:rFonts w:asciiTheme="minorHAnsi" w:hAnsiTheme="minorHAnsi"/>
          <w:szCs w:val="22"/>
          <w:lang w:val="en-US"/>
        </w:rPr>
        <w:t>Image 3: mbGate (PA/DP/PB)</w:t>
      </w:r>
    </w:p>
    <w:p w14:paraId="7403696C" w14:textId="77777777" w:rsidR="00D43EDA" w:rsidRDefault="003C136A" w:rsidP="00D43EDA">
      <w:pPr>
        <w:pStyle w:val="PR-Zwischenueberschrift"/>
        <w:rPr>
          <w:rFonts w:asciiTheme="minorHAnsi" w:hAnsiTheme="minorHAnsi"/>
          <w:b w:val="0"/>
          <w:bCs/>
          <w:szCs w:val="22"/>
          <w:lang w:val="en-US"/>
        </w:rPr>
      </w:pPr>
      <w:hyperlink r:id="rId13" w:history="1">
        <w:r w:rsidR="00D43EDA">
          <w:rPr>
            <w:rStyle w:val="Hyperlink"/>
            <w:rFonts w:asciiTheme="minorHAnsi" w:hAnsiTheme="minorHAnsi"/>
            <w:b w:val="0"/>
            <w:bCs/>
            <w:szCs w:val="22"/>
            <w:lang w:val="en-US"/>
          </w:rPr>
          <w:t>Download Bild 3: mbGate (PA/DP/PB) 300 dpi</w:t>
        </w:r>
      </w:hyperlink>
    </w:p>
    <w:p w14:paraId="2FBB4C63" w14:textId="41F057E2" w:rsidR="000137CB" w:rsidRPr="00D43EDA" w:rsidRDefault="003C136A" w:rsidP="00D43EDA">
      <w:pPr>
        <w:pStyle w:val="PR-Zwischenueberschrift"/>
        <w:spacing w:after="240"/>
        <w:rPr>
          <w:rFonts w:asciiTheme="minorHAnsi" w:hAnsiTheme="minorHAnsi"/>
          <w:szCs w:val="22"/>
          <w:lang w:val="en-US"/>
        </w:rPr>
      </w:pPr>
      <w:hyperlink r:id="rId14" w:history="1">
        <w:r w:rsidR="00D43EDA" w:rsidRPr="00D43EDA">
          <w:rPr>
            <w:rStyle w:val="Hyperlink"/>
            <w:rFonts w:asciiTheme="minorHAnsi" w:hAnsiTheme="minorHAnsi"/>
            <w:b w:val="0"/>
            <w:bCs/>
            <w:szCs w:val="22"/>
            <w:lang w:val="en-US"/>
          </w:rPr>
          <w:t>Download Bild 3: mbGate (PA/DP/PB) 72 dpi</w:t>
        </w:r>
      </w:hyperlink>
      <w:r w:rsidR="000137CB">
        <w:rPr>
          <w:rFonts w:asciiTheme="minorHAnsi" w:hAnsiTheme="minorHAnsi"/>
          <w:noProof/>
          <w:szCs w:val="22"/>
        </w:rPr>
        <w:drawing>
          <wp:inline distT="0" distB="0" distL="0" distR="0" wp14:anchorId="3EF0B80F" wp14:editId="33D1E41A">
            <wp:extent cx="4852035" cy="3418840"/>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2035" cy="3418840"/>
                    </a:xfrm>
                    <a:prstGeom prst="rect">
                      <a:avLst/>
                    </a:prstGeom>
                    <a:noFill/>
                    <a:ln>
                      <a:noFill/>
                    </a:ln>
                  </pic:spPr>
                </pic:pic>
              </a:graphicData>
            </a:graphic>
          </wp:inline>
        </w:drawing>
      </w:r>
    </w:p>
    <w:p w14:paraId="7D25B01F" w14:textId="77777777" w:rsidR="00D43EDA" w:rsidRDefault="000137CB" w:rsidP="00D43EDA">
      <w:pPr>
        <w:pStyle w:val="PR-Zwischenueberschrift"/>
        <w:rPr>
          <w:rFonts w:asciiTheme="minorHAnsi" w:hAnsiTheme="minorHAnsi"/>
          <w:szCs w:val="22"/>
          <w:lang w:val="en-US"/>
        </w:rPr>
      </w:pPr>
      <w:r>
        <w:rPr>
          <w:rFonts w:asciiTheme="minorHAnsi" w:hAnsiTheme="minorHAnsi"/>
          <w:szCs w:val="22"/>
          <w:lang w:val="en-US"/>
        </w:rPr>
        <w:t>Image</w:t>
      </w:r>
      <w:r w:rsidRPr="000137CB">
        <w:rPr>
          <w:rFonts w:asciiTheme="minorHAnsi" w:hAnsiTheme="minorHAnsi"/>
          <w:szCs w:val="22"/>
          <w:lang w:val="en-US"/>
        </w:rPr>
        <w:t xml:space="preserve"> 4: mobiLink </w:t>
      </w:r>
    </w:p>
    <w:p w14:paraId="37C387B9" w14:textId="5BC63448" w:rsidR="00D43EDA" w:rsidRDefault="003C136A" w:rsidP="00D43EDA">
      <w:pPr>
        <w:pStyle w:val="PR-Zwischenueberschrift"/>
        <w:rPr>
          <w:rFonts w:asciiTheme="minorHAnsi" w:hAnsiTheme="minorHAnsi"/>
          <w:b w:val="0"/>
          <w:bCs/>
          <w:szCs w:val="22"/>
          <w:lang w:val="en-US"/>
        </w:rPr>
      </w:pPr>
      <w:hyperlink r:id="rId16" w:history="1">
        <w:r w:rsidR="00D43EDA">
          <w:rPr>
            <w:rStyle w:val="Hyperlink"/>
            <w:rFonts w:asciiTheme="minorHAnsi" w:hAnsiTheme="minorHAnsi"/>
            <w:b w:val="0"/>
            <w:bCs/>
            <w:szCs w:val="22"/>
            <w:lang w:val="en-US"/>
          </w:rPr>
          <w:t>Download Image 4: mobiLink  300 dpi</w:t>
        </w:r>
      </w:hyperlink>
    </w:p>
    <w:p w14:paraId="3F6E388C" w14:textId="619DE5F3" w:rsidR="000137CB" w:rsidRPr="000137CB" w:rsidRDefault="003C136A" w:rsidP="00D43EDA">
      <w:pPr>
        <w:pStyle w:val="PR-Zwischenueberschrift"/>
        <w:spacing w:after="240"/>
        <w:rPr>
          <w:rFonts w:asciiTheme="minorHAnsi" w:hAnsiTheme="minorHAnsi"/>
          <w:szCs w:val="22"/>
          <w:lang w:val="en-US"/>
        </w:rPr>
      </w:pPr>
      <w:hyperlink r:id="rId17" w:history="1">
        <w:r w:rsidR="00D43EDA">
          <w:rPr>
            <w:rStyle w:val="Hyperlink"/>
            <w:rFonts w:asciiTheme="minorHAnsi" w:hAnsiTheme="minorHAnsi"/>
            <w:b w:val="0"/>
            <w:bCs/>
            <w:szCs w:val="22"/>
            <w:lang w:val="en-US"/>
          </w:rPr>
          <w:t>Download Image 4: mobiLink  72 dpi</w:t>
        </w:r>
        <w:r w:rsidR="00D43EDA">
          <w:rPr>
            <w:rStyle w:val="Hyperlink"/>
            <w:rFonts w:asciiTheme="minorHAnsi" w:hAnsiTheme="minorHAnsi"/>
            <w:noProof/>
            <w:szCs w:val="22"/>
            <w:lang w:val="en-US"/>
          </w:rPr>
          <w:t xml:space="preserve"> </w:t>
        </w:r>
      </w:hyperlink>
      <w:r w:rsidR="000137CB">
        <w:rPr>
          <w:rFonts w:asciiTheme="minorHAnsi" w:hAnsiTheme="minorHAnsi"/>
          <w:noProof/>
          <w:szCs w:val="22"/>
        </w:rPr>
        <w:drawing>
          <wp:inline distT="0" distB="0" distL="0" distR="0" wp14:anchorId="16288C52" wp14:editId="2C9BD538">
            <wp:extent cx="4852035" cy="3418840"/>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2035" cy="3418840"/>
                    </a:xfrm>
                    <a:prstGeom prst="rect">
                      <a:avLst/>
                    </a:prstGeom>
                    <a:noFill/>
                    <a:ln>
                      <a:noFill/>
                    </a:ln>
                  </pic:spPr>
                </pic:pic>
              </a:graphicData>
            </a:graphic>
          </wp:inline>
        </w:drawing>
      </w:r>
    </w:p>
    <w:p w14:paraId="7EC0A91A" w14:textId="77777777" w:rsidR="00720674" w:rsidRPr="00DE53D4" w:rsidRDefault="005F68DF" w:rsidP="00720674">
      <w:pPr>
        <w:spacing w:after="120" w:line="276" w:lineRule="auto"/>
        <w:rPr>
          <w:rFonts w:asciiTheme="minorHAnsi" w:hAnsiTheme="minorHAnsi"/>
          <w:b/>
          <w:bCs/>
          <w:color w:val="000000" w:themeColor="text1"/>
          <w:sz w:val="22"/>
          <w:szCs w:val="22"/>
          <w:lang w:val="en-US"/>
        </w:rPr>
      </w:pPr>
      <w:r w:rsidRPr="00DE53D4">
        <w:rPr>
          <w:rFonts w:asciiTheme="minorHAnsi" w:hAnsiTheme="minorHAnsi"/>
          <w:b/>
          <w:bCs/>
          <w:color w:val="000000" w:themeColor="text1"/>
          <w:sz w:val="22"/>
          <w:szCs w:val="22"/>
          <w:lang w:val="en-US"/>
        </w:rPr>
        <w:t>About</w:t>
      </w:r>
      <w:r w:rsidR="00720674" w:rsidRPr="00DE53D4">
        <w:rPr>
          <w:rFonts w:asciiTheme="minorHAnsi" w:hAnsiTheme="minorHAnsi"/>
          <w:b/>
          <w:bCs/>
          <w:color w:val="000000" w:themeColor="text1"/>
          <w:sz w:val="22"/>
          <w:szCs w:val="22"/>
          <w:lang w:val="en-US"/>
        </w:rPr>
        <w:t xml:space="preserve"> Softing Industrial</w:t>
      </w:r>
    </w:p>
    <w:p w14:paraId="40244541" w14:textId="77777777" w:rsidR="00166453" w:rsidRDefault="00166453" w:rsidP="00166453">
      <w:pPr>
        <w:spacing w:after="120" w:line="276" w:lineRule="auto"/>
        <w:rPr>
          <w:rFonts w:asciiTheme="minorHAnsi" w:hAnsiTheme="minorHAnsi"/>
          <w:color w:val="000000" w:themeColor="text1"/>
          <w:sz w:val="22"/>
          <w:szCs w:val="22"/>
          <w:lang w:val="en-US"/>
        </w:rPr>
      </w:pPr>
      <w:r>
        <w:rPr>
          <w:rFonts w:asciiTheme="minorHAnsi" w:hAnsiTheme="minorHAnsi"/>
          <w:color w:val="000000" w:themeColor="text1"/>
          <w:sz w:val="22"/>
          <w:szCs w:val="22"/>
          <w:lang w:val="en-US"/>
        </w:rPr>
        <w:lastRenderedPageBreak/>
        <w:t>Softing</w:t>
      </w:r>
      <w:r w:rsidRPr="009C20F9">
        <w:rPr>
          <w:rFonts w:asciiTheme="minorHAnsi" w:hAnsiTheme="minorHAnsi"/>
          <w:color w:val="000000" w:themeColor="text1"/>
          <w:sz w:val="22"/>
          <w:szCs w:val="22"/>
          <w:lang w:val="en-US"/>
        </w:rPr>
        <w:t xml:space="preserve"> connect</w:t>
      </w:r>
      <w:r>
        <w:rPr>
          <w:rFonts w:asciiTheme="minorHAnsi" w:hAnsiTheme="minorHAnsi"/>
          <w:color w:val="000000" w:themeColor="text1"/>
          <w:sz w:val="22"/>
          <w:szCs w:val="22"/>
          <w:lang w:val="en-US"/>
        </w:rPr>
        <w:t>s</w:t>
      </w:r>
      <w:r w:rsidRPr="009C20F9">
        <w:rPr>
          <w:rFonts w:asciiTheme="minorHAnsi" w:hAnsiTheme="minorHAnsi"/>
          <w:color w:val="000000" w:themeColor="text1"/>
          <w:sz w:val="22"/>
          <w:szCs w:val="22"/>
          <w:lang w:val="en-US"/>
        </w:rPr>
        <w:t xml:space="preserve"> disparate automation components to feed data from the shop floor to the cloud for control and analytics. </w:t>
      </w:r>
      <w:r>
        <w:rPr>
          <w:rFonts w:asciiTheme="minorHAnsi" w:hAnsiTheme="minorHAnsi"/>
          <w:color w:val="000000" w:themeColor="text1"/>
          <w:sz w:val="22"/>
          <w:szCs w:val="22"/>
          <w:lang w:val="en-US"/>
        </w:rPr>
        <w:t>The company’s</w:t>
      </w:r>
      <w:r w:rsidRPr="009C20F9">
        <w:rPr>
          <w:rFonts w:asciiTheme="minorHAnsi" w:hAnsiTheme="minorHAnsi"/>
          <w:color w:val="000000" w:themeColor="text1"/>
          <w:sz w:val="22"/>
          <w:szCs w:val="22"/>
          <w:lang w:val="en-US"/>
        </w:rPr>
        <w:t xml:space="preserve"> products enable the monitoring and diagnosis of communication networks and thus ensure a reliable data flow. In this way, </w:t>
      </w:r>
      <w:r>
        <w:rPr>
          <w:rFonts w:asciiTheme="minorHAnsi" w:hAnsiTheme="minorHAnsi"/>
          <w:color w:val="000000" w:themeColor="text1"/>
          <w:sz w:val="22"/>
          <w:szCs w:val="22"/>
          <w:lang w:val="en-US"/>
        </w:rPr>
        <w:t>they</w:t>
      </w:r>
      <w:r w:rsidRPr="009C20F9">
        <w:rPr>
          <w:rFonts w:asciiTheme="minorHAnsi" w:hAnsiTheme="minorHAnsi"/>
          <w:color w:val="000000" w:themeColor="text1"/>
          <w:sz w:val="22"/>
          <w:szCs w:val="22"/>
          <w:lang w:val="en-US"/>
        </w:rPr>
        <w:t xml:space="preserve"> create the basis for </w:t>
      </w:r>
      <w:r>
        <w:rPr>
          <w:rFonts w:asciiTheme="minorHAnsi" w:hAnsiTheme="minorHAnsi"/>
          <w:color w:val="000000" w:themeColor="text1"/>
          <w:sz w:val="22"/>
          <w:szCs w:val="22"/>
          <w:lang w:val="en-US"/>
        </w:rPr>
        <w:t xml:space="preserve">the </w:t>
      </w:r>
      <w:r w:rsidRPr="009C20F9">
        <w:rPr>
          <w:rFonts w:asciiTheme="minorHAnsi" w:hAnsiTheme="minorHAnsi"/>
          <w:color w:val="000000" w:themeColor="text1"/>
          <w:sz w:val="22"/>
          <w:szCs w:val="22"/>
          <w:lang w:val="en-US"/>
        </w:rPr>
        <w:t>optimiz</w:t>
      </w:r>
      <w:r>
        <w:rPr>
          <w:rFonts w:asciiTheme="minorHAnsi" w:hAnsiTheme="minorHAnsi"/>
          <w:color w:val="000000" w:themeColor="text1"/>
          <w:sz w:val="22"/>
          <w:szCs w:val="22"/>
          <w:lang w:val="en-US"/>
        </w:rPr>
        <w:t xml:space="preserve">ation of </w:t>
      </w:r>
      <w:r w:rsidRPr="009C20F9">
        <w:rPr>
          <w:rFonts w:asciiTheme="minorHAnsi" w:hAnsiTheme="minorHAnsi"/>
          <w:color w:val="000000" w:themeColor="text1"/>
          <w:sz w:val="22"/>
          <w:szCs w:val="22"/>
          <w:lang w:val="en-US"/>
        </w:rPr>
        <w:t>production</w:t>
      </w:r>
      <w:r>
        <w:rPr>
          <w:rFonts w:asciiTheme="minorHAnsi" w:hAnsiTheme="minorHAnsi"/>
          <w:color w:val="000000" w:themeColor="text1"/>
          <w:sz w:val="22"/>
          <w:szCs w:val="22"/>
          <w:lang w:val="en-US"/>
        </w:rPr>
        <w:t xml:space="preserve"> processes. For more information: </w:t>
      </w:r>
      <w:hyperlink r:id="rId19" w:history="1">
        <w:r w:rsidRPr="00B92812">
          <w:rPr>
            <w:rStyle w:val="Hyperlink"/>
            <w:rFonts w:asciiTheme="minorHAnsi" w:hAnsiTheme="minorHAnsi"/>
            <w:sz w:val="22"/>
            <w:szCs w:val="22"/>
            <w:lang w:val="en-US"/>
          </w:rPr>
          <w:t>https://industrial.softing.com/en</w:t>
        </w:r>
      </w:hyperlink>
      <w:r>
        <w:rPr>
          <w:rFonts w:asciiTheme="minorHAnsi" w:hAnsiTheme="minorHAnsi"/>
          <w:color w:val="000000" w:themeColor="text1"/>
          <w:sz w:val="22"/>
          <w:szCs w:val="22"/>
          <w:lang w:val="en-US"/>
        </w:rPr>
        <w:t xml:space="preserve"> </w:t>
      </w:r>
      <w:r w:rsidRPr="00A11B75">
        <w:rPr>
          <w:rFonts w:asciiTheme="minorHAnsi" w:hAnsiTheme="minorHAnsi"/>
          <w:color w:val="000000" w:themeColor="text1"/>
          <w:sz w:val="22"/>
          <w:szCs w:val="22"/>
          <w:lang w:val="en-US"/>
        </w:rPr>
        <w:t xml:space="preserve"> </w:t>
      </w:r>
    </w:p>
    <w:p w14:paraId="4A819D5D" w14:textId="77777777" w:rsidR="007C0E8B" w:rsidRDefault="007C0E8B" w:rsidP="004436CA">
      <w:pPr>
        <w:pStyle w:val="PR-Zwischenueberschrift"/>
        <w:spacing w:after="120" w:line="240" w:lineRule="auto"/>
        <w:rPr>
          <w:rStyle w:val="Seitenzahl"/>
          <w:rFonts w:asciiTheme="minorHAnsi" w:hAnsiTheme="minorHAnsi"/>
          <w:bCs/>
          <w:color w:val="000000" w:themeColor="text1"/>
          <w:szCs w:val="22"/>
          <w:lang w:val="en-US"/>
        </w:rPr>
      </w:pPr>
    </w:p>
    <w:p w14:paraId="697ECEF3" w14:textId="77777777" w:rsidR="004436CA" w:rsidRPr="004F3719" w:rsidRDefault="004436CA" w:rsidP="004436CA">
      <w:pPr>
        <w:pStyle w:val="PR-Zwischenueberschrift"/>
        <w:spacing w:after="120" w:line="240" w:lineRule="auto"/>
        <w:rPr>
          <w:rStyle w:val="Seitenzahl"/>
          <w:rFonts w:asciiTheme="minorHAnsi" w:hAnsiTheme="minorHAnsi"/>
          <w:color w:val="000000" w:themeColor="text1"/>
          <w:szCs w:val="22"/>
          <w:lang w:val="en-US"/>
        </w:rPr>
      </w:pPr>
      <w:r>
        <w:rPr>
          <w:rStyle w:val="Seitenzahl"/>
          <w:rFonts w:asciiTheme="minorHAnsi" w:hAnsiTheme="minorHAnsi"/>
          <w:bCs/>
          <w:color w:val="000000" w:themeColor="text1"/>
          <w:szCs w:val="22"/>
          <w:lang w:val="en-US"/>
        </w:rPr>
        <w:t>Press C</w:t>
      </w:r>
      <w:r w:rsidRPr="004F3719">
        <w:rPr>
          <w:rStyle w:val="Seitenzahl"/>
          <w:rFonts w:asciiTheme="minorHAnsi" w:hAnsiTheme="minorHAnsi"/>
          <w:bCs/>
          <w:color w:val="000000" w:themeColor="text1"/>
          <w:szCs w:val="22"/>
          <w:lang w:val="en-US"/>
        </w:rPr>
        <w:t>ontact:</w:t>
      </w:r>
    </w:p>
    <w:p w14:paraId="40D63C22" w14:textId="77777777" w:rsidR="004436CA" w:rsidRPr="004436CA" w:rsidRDefault="004436CA" w:rsidP="004436CA">
      <w:pPr>
        <w:pStyle w:val="PR-Text"/>
        <w:spacing w:after="0" w:line="240" w:lineRule="auto"/>
        <w:rPr>
          <w:rStyle w:val="Seitenzahl"/>
          <w:rFonts w:asciiTheme="minorHAnsi" w:hAnsiTheme="minorHAnsi"/>
          <w:color w:val="000000" w:themeColor="text1"/>
          <w:szCs w:val="22"/>
          <w:u w:color="FF0000"/>
          <w:lang w:val="en-US"/>
        </w:rPr>
      </w:pPr>
      <w:r w:rsidRPr="004436CA">
        <w:rPr>
          <w:rStyle w:val="Seitenzahl"/>
          <w:rFonts w:asciiTheme="minorHAnsi" w:hAnsiTheme="minorHAnsi"/>
          <w:color w:val="000000" w:themeColor="text1"/>
          <w:szCs w:val="22"/>
          <w:u w:color="FF0000"/>
          <w:lang w:val="en-US"/>
        </w:rPr>
        <w:t xml:space="preserve">Stephanie Widder </w:t>
      </w:r>
    </w:p>
    <w:p w14:paraId="75CDC7DA" w14:textId="77777777" w:rsidR="001F0B91" w:rsidRPr="00CA4D2C" w:rsidRDefault="001F0B91" w:rsidP="001F0B91">
      <w:pPr>
        <w:pStyle w:val="PR-Text"/>
        <w:shd w:val="clear" w:color="auto" w:fill="FFFFFF"/>
        <w:spacing w:after="0" w:line="240" w:lineRule="auto"/>
        <w:rPr>
          <w:rStyle w:val="Seitenzahl"/>
          <w:rFonts w:asciiTheme="minorHAnsi" w:hAnsiTheme="minorHAnsi"/>
          <w:color w:val="000000" w:themeColor="text1"/>
          <w:szCs w:val="22"/>
          <w:u w:color="FF0000"/>
          <w:lang w:val="en-US"/>
        </w:rPr>
      </w:pPr>
      <w:r w:rsidRPr="00CA4D2C">
        <w:rPr>
          <w:rStyle w:val="Seitenzahl"/>
          <w:rFonts w:asciiTheme="minorHAnsi" w:hAnsiTheme="minorHAnsi"/>
          <w:color w:val="000000" w:themeColor="text1"/>
          <w:szCs w:val="22"/>
          <w:u w:color="FF0000"/>
          <w:lang w:val="en-US"/>
        </w:rPr>
        <w:t>Marketing Communications Specialst</w:t>
      </w:r>
    </w:p>
    <w:p w14:paraId="7278FEC9" w14:textId="77777777" w:rsidR="001F0B91" w:rsidRPr="00CA4D2C" w:rsidRDefault="001F0B91" w:rsidP="001F0B91">
      <w:pPr>
        <w:pStyle w:val="PR-Text"/>
        <w:shd w:val="clear" w:color="auto" w:fill="FFFFFF"/>
        <w:tabs>
          <w:tab w:val="left" w:pos="1843"/>
        </w:tabs>
        <w:spacing w:line="240" w:lineRule="auto"/>
        <w:rPr>
          <w:rStyle w:val="Seitenzahl"/>
          <w:rFonts w:asciiTheme="minorHAnsi" w:hAnsiTheme="minorHAnsi"/>
          <w:color w:val="000000" w:themeColor="text1"/>
          <w:szCs w:val="22"/>
          <w:u w:color="FF0000"/>
          <w:lang w:val="en-US"/>
        </w:rPr>
      </w:pPr>
      <w:r w:rsidRPr="00CA4D2C">
        <w:rPr>
          <w:rStyle w:val="Seitenzahl"/>
          <w:rFonts w:asciiTheme="minorHAnsi" w:hAnsiTheme="minorHAnsi"/>
          <w:color w:val="000000" w:themeColor="text1"/>
          <w:szCs w:val="22"/>
          <w:u w:color="FF0000"/>
          <w:lang w:val="en-US"/>
        </w:rPr>
        <w:t>Industrial – Data Networks</w:t>
      </w:r>
    </w:p>
    <w:p w14:paraId="26D36A52" w14:textId="77777777" w:rsidR="004436CA" w:rsidRPr="004436CA" w:rsidRDefault="004436CA" w:rsidP="004436CA">
      <w:pPr>
        <w:pStyle w:val="PR-Text"/>
        <w:spacing w:after="0" w:line="240" w:lineRule="auto"/>
        <w:rPr>
          <w:rStyle w:val="Seitenzahl"/>
          <w:rFonts w:asciiTheme="minorHAnsi" w:hAnsiTheme="minorHAnsi"/>
          <w:color w:val="000000" w:themeColor="text1"/>
          <w:szCs w:val="22"/>
          <w:u w:color="FF0000"/>
          <w:lang w:val="en-US"/>
        </w:rPr>
      </w:pPr>
      <w:r w:rsidRPr="004436CA">
        <w:rPr>
          <w:rStyle w:val="Seitenzahl"/>
          <w:rFonts w:asciiTheme="minorHAnsi" w:hAnsiTheme="minorHAnsi"/>
          <w:color w:val="000000" w:themeColor="text1"/>
          <w:szCs w:val="22"/>
          <w:u w:color="FF0000"/>
          <w:lang w:val="en-US"/>
        </w:rPr>
        <w:t xml:space="preserve">Softing Industrial Automation GmbH </w:t>
      </w:r>
    </w:p>
    <w:p w14:paraId="17A284AA" w14:textId="77777777" w:rsidR="004436CA" w:rsidRPr="004436CA" w:rsidRDefault="004436CA" w:rsidP="004436CA">
      <w:pPr>
        <w:pStyle w:val="PR-Text"/>
        <w:spacing w:after="0" w:line="240" w:lineRule="auto"/>
        <w:rPr>
          <w:rStyle w:val="Seitenzahl"/>
          <w:rFonts w:asciiTheme="minorHAnsi" w:hAnsiTheme="minorHAnsi"/>
          <w:color w:val="000000" w:themeColor="text1"/>
          <w:szCs w:val="22"/>
          <w:u w:color="FF0000"/>
          <w:lang w:val="en-US"/>
        </w:rPr>
      </w:pPr>
      <w:r w:rsidRPr="004436CA">
        <w:rPr>
          <w:rStyle w:val="Seitenzahl"/>
          <w:rFonts w:asciiTheme="minorHAnsi" w:hAnsiTheme="minorHAnsi"/>
          <w:color w:val="000000" w:themeColor="text1"/>
          <w:szCs w:val="22"/>
          <w:u w:color="FF0000"/>
          <w:lang w:val="en-US"/>
        </w:rPr>
        <w:t>Richard-Reitzner-Allee 6</w:t>
      </w:r>
    </w:p>
    <w:p w14:paraId="50C81C10" w14:textId="77777777" w:rsidR="004436CA" w:rsidRPr="004436CA" w:rsidRDefault="004436CA" w:rsidP="004436CA">
      <w:pPr>
        <w:pStyle w:val="PR-Text"/>
        <w:spacing w:after="0" w:line="240" w:lineRule="auto"/>
        <w:rPr>
          <w:rStyle w:val="Seitenzahl"/>
          <w:rFonts w:asciiTheme="minorHAnsi" w:hAnsiTheme="minorHAnsi"/>
          <w:color w:val="000000" w:themeColor="text1"/>
          <w:szCs w:val="22"/>
          <w:u w:color="FF0000"/>
          <w:lang w:val="en-US"/>
        </w:rPr>
      </w:pPr>
      <w:r w:rsidRPr="004436CA">
        <w:rPr>
          <w:rStyle w:val="Seitenzahl"/>
          <w:rFonts w:asciiTheme="minorHAnsi" w:hAnsiTheme="minorHAnsi"/>
          <w:color w:val="000000" w:themeColor="text1"/>
          <w:szCs w:val="22"/>
          <w:u w:color="FF0000"/>
          <w:lang w:val="en-US"/>
        </w:rPr>
        <w:t>85540 Haar</w:t>
      </w:r>
    </w:p>
    <w:p w14:paraId="27E97565" w14:textId="77777777" w:rsidR="004436CA" w:rsidRPr="004436CA" w:rsidRDefault="004436CA" w:rsidP="004436CA">
      <w:pPr>
        <w:pStyle w:val="PR-Text"/>
        <w:spacing w:after="0" w:line="240" w:lineRule="auto"/>
        <w:rPr>
          <w:rStyle w:val="Seitenzahl"/>
          <w:rFonts w:asciiTheme="minorHAnsi" w:hAnsiTheme="minorHAnsi"/>
          <w:color w:val="000000" w:themeColor="text1"/>
          <w:szCs w:val="22"/>
          <w:u w:color="FF0000"/>
          <w:lang w:val="en-US"/>
        </w:rPr>
      </w:pPr>
      <w:r w:rsidRPr="004436CA">
        <w:rPr>
          <w:rStyle w:val="Seitenzahl"/>
          <w:rFonts w:asciiTheme="minorHAnsi" w:hAnsiTheme="minorHAnsi"/>
          <w:color w:val="000000" w:themeColor="text1"/>
          <w:szCs w:val="22"/>
          <w:u w:color="FF0000"/>
          <w:lang w:val="en-US"/>
        </w:rPr>
        <w:t>Phone: +49-(0)89-45656-365</w:t>
      </w:r>
    </w:p>
    <w:p w14:paraId="42496687" w14:textId="77777777" w:rsidR="004436CA" w:rsidRPr="004436CA" w:rsidRDefault="004436CA" w:rsidP="004436CA">
      <w:pPr>
        <w:pStyle w:val="PR-Text"/>
        <w:spacing w:after="0" w:line="240" w:lineRule="auto"/>
        <w:rPr>
          <w:rStyle w:val="Seitenzahl"/>
          <w:rFonts w:asciiTheme="minorHAnsi" w:hAnsiTheme="minorHAnsi"/>
          <w:color w:val="000000" w:themeColor="text1"/>
          <w:szCs w:val="22"/>
          <w:u w:color="FF0000"/>
          <w:lang w:val="en-US"/>
        </w:rPr>
      </w:pPr>
      <w:r w:rsidRPr="004436CA">
        <w:rPr>
          <w:rStyle w:val="Seitenzahl"/>
          <w:rFonts w:asciiTheme="minorHAnsi" w:hAnsiTheme="minorHAnsi"/>
          <w:color w:val="000000" w:themeColor="text1"/>
          <w:szCs w:val="22"/>
          <w:u w:color="FF0000"/>
          <w:lang w:val="en-US"/>
        </w:rPr>
        <w:t xml:space="preserve">Email: </w:t>
      </w:r>
      <w:hyperlink r:id="rId20" w:history="1">
        <w:r w:rsidRPr="004436CA">
          <w:rPr>
            <w:rStyle w:val="Hyperlink"/>
            <w:rFonts w:asciiTheme="minorHAnsi" w:hAnsiTheme="minorHAnsi"/>
            <w:szCs w:val="22"/>
            <w:u w:color="FF0000"/>
            <w:lang w:val="en-US"/>
          </w:rPr>
          <w:t>stephanie.widder@softing.com</w:t>
        </w:r>
      </w:hyperlink>
    </w:p>
    <w:p w14:paraId="14EF23C9" w14:textId="77777777" w:rsidR="00720674" w:rsidRPr="004436CA" w:rsidRDefault="00720674" w:rsidP="004436CA">
      <w:pPr>
        <w:pStyle w:val="PR-Zwischenueberschrift"/>
        <w:spacing w:after="120" w:line="240" w:lineRule="auto"/>
        <w:rPr>
          <w:rStyle w:val="Hyperlink1"/>
          <w:rFonts w:asciiTheme="minorHAnsi" w:hAnsiTheme="minorHAnsi"/>
          <w:color w:val="000000" w:themeColor="text1"/>
          <w:szCs w:val="22"/>
        </w:rPr>
      </w:pPr>
    </w:p>
    <w:sectPr w:rsidR="00720674" w:rsidRPr="004436CA" w:rsidSect="0001601B">
      <w:headerReference w:type="even" r:id="rId21"/>
      <w:headerReference w:type="default" r:id="rId22"/>
      <w:footerReference w:type="even" r:id="rId23"/>
      <w:footerReference w:type="default" r:id="rId24"/>
      <w:pgSz w:w="11906" w:h="16838"/>
      <w:pgMar w:top="1919" w:right="1418" w:bottom="1134"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45B1B" w14:textId="77777777" w:rsidR="00166453" w:rsidRDefault="00166453">
      <w:r>
        <w:separator/>
      </w:r>
    </w:p>
  </w:endnote>
  <w:endnote w:type="continuationSeparator" w:id="0">
    <w:p w14:paraId="050DE307" w14:textId="77777777" w:rsidR="00166453" w:rsidRDefault="0016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BAEF8" w14:textId="77777777" w:rsidR="001706A5" w:rsidRDefault="001706A5" w:rsidP="0001601B">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E24119F" w14:textId="77777777" w:rsidR="001706A5" w:rsidRDefault="001706A5">
    <w:pPr>
      <w:pStyle w:val="Fuzeile"/>
    </w:pPr>
  </w:p>
  <w:p w14:paraId="28C4DD13" w14:textId="77777777" w:rsidR="001706A5" w:rsidRDefault="001706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1882D" w14:textId="77777777" w:rsidR="001706A5" w:rsidRPr="00FA68CA" w:rsidRDefault="001706A5" w:rsidP="0001601B">
    <w:pPr>
      <w:pStyle w:val="Fuzeile"/>
      <w:jc w:val="right"/>
      <w:rPr>
        <w:rFonts w:asciiTheme="minorHAnsi" w:hAnsiTheme="minorHAnsi" w:cs="Arial"/>
        <w:sz w:val="16"/>
        <w:szCs w:val="16"/>
      </w:rPr>
    </w:pPr>
    <w:r>
      <w:rPr>
        <w:rFonts w:asciiTheme="minorHAnsi" w:hAnsiTheme="minorHAnsi"/>
        <w:sz w:val="16"/>
      </w:rPr>
      <w:t xml:space="preserve">Press Release </w:t>
    </w:r>
    <w:r w:rsidRPr="00FA68CA">
      <w:rPr>
        <w:rFonts w:asciiTheme="minorHAnsi" w:hAnsiTheme="minorHAnsi"/>
        <w:sz w:val="16"/>
      </w:rPr>
      <w:t xml:space="preserve">Softing / </w:t>
    </w:r>
    <w:r>
      <w:rPr>
        <w:rFonts w:asciiTheme="minorHAnsi" w:hAnsiTheme="minorHAnsi"/>
        <w:sz w:val="16"/>
      </w:rPr>
      <w:t>Page</w:t>
    </w:r>
    <w:r w:rsidRPr="00FA68CA">
      <w:rPr>
        <w:rFonts w:asciiTheme="minorHAnsi" w:hAnsiTheme="minorHAnsi"/>
        <w:sz w:val="16"/>
      </w:rPr>
      <w:t xml:space="preserve"> </w:t>
    </w:r>
    <w:r w:rsidRPr="00FA68CA">
      <w:rPr>
        <w:rStyle w:val="Seitenzahl"/>
        <w:rFonts w:asciiTheme="minorHAnsi" w:hAnsiTheme="minorHAnsi" w:cs="Arial"/>
        <w:sz w:val="16"/>
        <w:szCs w:val="16"/>
      </w:rPr>
      <w:fldChar w:fldCharType="begin"/>
    </w:r>
    <w:r w:rsidRPr="00FA68CA">
      <w:rPr>
        <w:rStyle w:val="Seitenzahl"/>
        <w:rFonts w:asciiTheme="minorHAnsi" w:hAnsiTheme="minorHAnsi" w:cs="Arial"/>
        <w:sz w:val="16"/>
        <w:szCs w:val="16"/>
      </w:rPr>
      <w:instrText xml:space="preserve"> PAGE </w:instrText>
    </w:r>
    <w:r w:rsidRPr="00FA68CA">
      <w:rPr>
        <w:rStyle w:val="Seitenzahl"/>
        <w:rFonts w:asciiTheme="minorHAnsi" w:hAnsiTheme="minorHAnsi" w:cs="Arial"/>
        <w:sz w:val="16"/>
        <w:szCs w:val="16"/>
      </w:rPr>
      <w:fldChar w:fldCharType="separate"/>
    </w:r>
    <w:r w:rsidR="006C0430">
      <w:rPr>
        <w:rStyle w:val="Seitenzahl"/>
        <w:rFonts w:asciiTheme="minorHAnsi" w:hAnsiTheme="minorHAnsi" w:cs="Arial"/>
        <w:noProof/>
        <w:sz w:val="16"/>
        <w:szCs w:val="16"/>
      </w:rPr>
      <w:t>1</w:t>
    </w:r>
    <w:r w:rsidRPr="00FA68CA">
      <w:rPr>
        <w:rStyle w:val="Seitenzahl"/>
        <w:rFonts w:asciiTheme="minorHAnsi" w:hAnsiTheme="minorHAnsi" w:cs="Arial"/>
        <w:sz w:val="16"/>
        <w:szCs w:val="16"/>
      </w:rPr>
      <w:fldChar w:fldCharType="end"/>
    </w:r>
    <w:r>
      <w:rPr>
        <w:rStyle w:val="Seitenzahl"/>
        <w:rFonts w:asciiTheme="minorHAnsi" w:hAnsiTheme="minorHAnsi"/>
        <w:sz w:val="16"/>
      </w:rPr>
      <w:t xml:space="preserve"> of</w:t>
    </w:r>
    <w:r w:rsidRPr="00FA68CA">
      <w:rPr>
        <w:rStyle w:val="Seitenzahl"/>
        <w:rFonts w:asciiTheme="minorHAnsi" w:hAnsiTheme="minorHAnsi"/>
        <w:sz w:val="16"/>
      </w:rPr>
      <w:t xml:space="preserve"> </w:t>
    </w:r>
    <w:r w:rsidRPr="00FA68CA">
      <w:rPr>
        <w:rStyle w:val="Seitenzahl"/>
        <w:rFonts w:asciiTheme="minorHAnsi" w:hAnsiTheme="minorHAnsi" w:cs="Arial"/>
        <w:sz w:val="16"/>
        <w:szCs w:val="16"/>
      </w:rPr>
      <w:fldChar w:fldCharType="begin"/>
    </w:r>
    <w:r w:rsidRPr="00FA68CA">
      <w:rPr>
        <w:rStyle w:val="Seitenzahl"/>
        <w:rFonts w:asciiTheme="minorHAnsi" w:hAnsiTheme="minorHAnsi" w:cs="Arial"/>
        <w:sz w:val="16"/>
        <w:szCs w:val="16"/>
      </w:rPr>
      <w:instrText xml:space="preserve"> NUMPAGES </w:instrText>
    </w:r>
    <w:r w:rsidRPr="00FA68CA">
      <w:rPr>
        <w:rStyle w:val="Seitenzahl"/>
        <w:rFonts w:asciiTheme="minorHAnsi" w:hAnsiTheme="minorHAnsi" w:cs="Arial"/>
        <w:sz w:val="16"/>
        <w:szCs w:val="16"/>
      </w:rPr>
      <w:fldChar w:fldCharType="separate"/>
    </w:r>
    <w:r w:rsidR="006C0430">
      <w:rPr>
        <w:rStyle w:val="Seitenzahl"/>
        <w:rFonts w:asciiTheme="minorHAnsi" w:hAnsiTheme="minorHAnsi" w:cs="Arial"/>
        <w:noProof/>
        <w:sz w:val="16"/>
        <w:szCs w:val="16"/>
      </w:rPr>
      <w:t>1</w:t>
    </w:r>
    <w:r w:rsidRPr="00FA68CA">
      <w:rPr>
        <w:rStyle w:val="Seitenzahl"/>
        <w:rFonts w:asciiTheme="minorHAnsi" w:hAnsiTheme="minorHAnsi"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C8839" w14:textId="77777777" w:rsidR="00166453" w:rsidRDefault="00166453">
      <w:r>
        <w:separator/>
      </w:r>
    </w:p>
  </w:footnote>
  <w:footnote w:type="continuationSeparator" w:id="0">
    <w:p w14:paraId="11F33C73" w14:textId="77777777" w:rsidR="00166453" w:rsidRDefault="00166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C22BC" w14:textId="77777777" w:rsidR="001706A5" w:rsidRDefault="001706A5">
    <w:pPr>
      <w:pStyle w:val="Kopfzeile"/>
    </w:pPr>
  </w:p>
  <w:p w14:paraId="0B6D4B9C" w14:textId="77777777" w:rsidR="001706A5" w:rsidRDefault="001706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C575" w14:textId="77777777" w:rsidR="001706A5" w:rsidRDefault="001706A5" w:rsidP="00BA1ABE">
    <w:pPr>
      <w:jc w:val="right"/>
      <w:rPr>
        <w:rFonts w:ascii="Calibri" w:hAnsi="Calibri"/>
      </w:rPr>
    </w:pPr>
    <w:r>
      <w:rPr>
        <w:rFonts w:ascii="Calibri" w:hAnsi="Calibri"/>
        <w:noProof/>
        <w:lang w:bidi="ar-SA"/>
      </w:rPr>
      <w:drawing>
        <wp:inline distT="0" distB="0" distL="0" distR="0" wp14:anchorId="3000ED5C" wp14:editId="2E9EB046">
          <wp:extent cx="2109600" cy="669600"/>
          <wp:effectExtent l="0" t="0" r="5080" b="0"/>
          <wp:docPr id="2" name="Grafik 2" descr="\\Sfiler\iamar_intern\03_PR_Advertising\03-01_Texts_Drafts\Articles\Softing_Logo_Claim_low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iler\iamar_intern\03_PR_Advertising\03-01_Texts_Drafts\Articles\Softing_Logo_Claim_low_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669600"/>
                  </a:xfrm>
                  <a:prstGeom prst="rect">
                    <a:avLst/>
                  </a:prstGeom>
                  <a:noFill/>
                  <a:ln>
                    <a:noFill/>
                  </a:ln>
                </pic:spPr>
              </pic:pic>
            </a:graphicData>
          </a:graphic>
        </wp:inline>
      </w:drawing>
    </w:r>
  </w:p>
  <w:p w14:paraId="7ACF1B0D" w14:textId="77777777" w:rsidR="001706A5" w:rsidRPr="00BA1ABE" w:rsidRDefault="001706A5" w:rsidP="00BA1ABE">
    <w:pPr>
      <w:jc w:val="righ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61EAA"/>
    <w:multiLevelType w:val="hybridMultilevel"/>
    <w:tmpl w:val="2892B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EB3545"/>
    <w:multiLevelType w:val="hybridMultilevel"/>
    <w:tmpl w:val="C8C6DF7A"/>
    <w:lvl w:ilvl="0" w:tplc="0E54079E">
      <w:start w:val="1"/>
      <w:numFmt w:val="bullet"/>
      <w:lvlText w:val="►"/>
      <w:lvlJc w:val="left"/>
      <w:pPr>
        <w:tabs>
          <w:tab w:val="num" w:pos="720"/>
        </w:tabs>
        <w:ind w:left="720" w:hanging="360"/>
      </w:pPr>
      <w:rPr>
        <w:rFonts w:ascii="Arial" w:hAnsi="Arial" w:hint="default"/>
      </w:rPr>
    </w:lvl>
    <w:lvl w:ilvl="1" w:tplc="9CD40788" w:tentative="1">
      <w:start w:val="1"/>
      <w:numFmt w:val="bullet"/>
      <w:lvlText w:val="►"/>
      <w:lvlJc w:val="left"/>
      <w:pPr>
        <w:tabs>
          <w:tab w:val="num" w:pos="1440"/>
        </w:tabs>
        <w:ind w:left="1440" w:hanging="360"/>
      </w:pPr>
      <w:rPr>
        <w:rFonts w:ascii="Arial" w:hAnsi="Arial" w:hint="default"/>
      </w:rPr>
    </w:lvl>
    <w:lvl w:ilvl="2" w:tplc="68D424C0" w:tentative="1">
      <w:start w:val="1"/>
      <w:numFmt w:val="bullet"/>
      <w:lvlText w:val="►"/>
      <w:lvlJc w:val="left"/>
      <w:pPr>
        <w:tabs>
          <w:tab w:val="num" w:pos="2160"/>
        </w:tabs>
        <w:ind w:left="2160" w:hanging="360"/>
      </w:pPr>
      <w:rPr>
        <w:rFonts w:ascii="Arial" w:hAnsi="Arial" w:hint="default"/>
      </w:rPr>
    </w:lvl>
    <w:lvl w:ilvl="3" w:tplc="64D470B2" w:tentative="1">
      <w:start w:val="1"/>
      <w:numFmt w:val="bullet"/>
      <w:lvlText w:val="►"/>
      <w:lvlJc w:val="left"/>
      <w:pPr>
        <w:tabs>
          <w:tab w:val="num" w:pos="2880"/>
        </w:tabs>
        <w:ind w:left="2880" w:hanging="360"/>
      </w:pPr>
      <w:rPr>
        <w:rFonts w:ascii="Arial" w:hAnsi="Arial" w:hint="default"/>
      </w:rPr>
    </w:lvl>
    <w:lvl w:ilvl="4" w:tplc="F8E62496" w:tentative="1">
      <w:start w:val="1"/>
      <w:numFmt w:val="bullet"/>
      <w:lvlText w:val="►"/>
      <w:lvlJc w:val="left"/>
      <w:pPr>
        <w:tabs>
          <w:tab w:val="num" w:pos="3600"/>
        </w:tabs>
        <w:ind w:left="3600" w:hanging="360"/>
      </w:pPr>
      <w:rPr>
        <w:rFonts w:ascii="Arial" w:hAnsi="Arial" w:hint="default"/>
      </w:rPr>
    </w:lvl>
    <w:lvl w:ilvl="5" w:tplc="E4786B7E" w:tentative="1">
      <w:start w:val="1"/>
      <w:numFmt w:val="bullet"/>
      <w:lvlText w:val="►"/>
      <w:lvlJc w:val="left"/>
      <w:pPr>
        <w:tabs>
          <w:tab w:val="num" w:pos="4320"/>
        </w:tabs>
        <w:ind w:left="4320" w:hanging="360"/>
      </w:pPr>
      <w:rPr>
        <w:rFonts w:ascii="Arial" w:hAnsi="Arial" w:hint="default"/>
      </w:rPr>
    </w:lvl>
    <w:lvl w:ilvl="6" w:tplc="3154CF9C" w:tentative="1">
      <w:start w:val="1"/>
      <w:numFmt w:val="bullet"/>
      <w:lvlText w:val="►"/>
      <w:lvlJc w:val="left"/>
      <w:pPr>
        <w:tabs>
          <w:tab w:val="num" w:pos="5040"/>
        </w:tabs>
        <w:ind w:left="5040" w:hanging="360"/>
      </w:pPr>
      <w:rPr>
        <w:rFonts w:ascii="Arial" w:hAnsi="Arial" w:hint="default"/>
      </w:rPr>
    </w:lvl>
    <w:lvl w:ilvl="7" w:tplc="501E1A50" w:tentative="1">
      <w:start w:val="1"/>
      <w:numFmt w:val="bullet"/>
      <w:lvlText w:val="►"/>
      <w:lvlJc w:val="left"/>
      <w:pPr>
        <w:tabs>
          <w:tab w:val="num" w:pos="5760"/>
        </w:tabs>
        <w:ind w:left="5760" w:hanging="360"/>
      </w:pPr>
      <w:rPr>
        <w:rFonts w:ascii="Arial" w:hAnsi="Arial" w:hint="default"/>
      </w:rPr>
    </w:lvl>
    <w:lvl w:ilvl="8" w:tplc="C9D810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D12F1F"/>
    <w:multiLevelType w:val="hybridMultilevel"/>
    <w:tmpl w:val="E01660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535ED6"/>
    <w:multiLevelType w:val="hybridMultilevel"/>
    <w:tmpl w:val="10C601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41C6F17"/>
    <w:multiLevelType w:val="hybridMultilevel"/>
    <w:tmpl w:val="4EE07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2A231B"/>
    <w:multiLevelType w:val="hybridMultilevel"/>
    <w:tmpl w:val="4426CC5A"/>
    <w:lvl w:ilvl="0" w:tplc="7B34DAB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EA21F09"/>
    <w:multiLevelType w:val="multilevel"/>
    <w:tmpl w:val="8370D0E6"/>
    <w:lvl w:ilvl="0">
      <w:start w:val="1"/>
      <w:numFmt w:val="bullet"/>
      <w:lvlText w:val="-"/>
      <w:lvlJc w:val="left"/>
      <w:pPr>
        <w:ind w:left="72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216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288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ind w:left="360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ind w:left="432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ind w:left="504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ind w:left="576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ind w:left="6480" w:hanging="360"/>
      </w:pPr>
      <w:rPr>
        <w:rFonts w:ascii="Arial" w:hAnsi="Arial" w:cs="Arial" w:hint="default"/>
        <w:b/>
        <w:bCs w:val="0"/>
        <w:i w:val="0"/>
        <w:iCs w:val="0"/>
        <w:caps w:val="0"/>
        <w:smallCaps w:val="0"/>
        <w:strike w:val="0"/>
        <w:dstrike w:val="0"/>
        <w:color w:val="000000"/>
        <w:spacing w:val="0"/>
        <w:w w:val="1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598174A"/>
    <w:multiLevelType w:val="hybridMultilevel"/>
    <w:tmpl w:val="49DE5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0"/>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66453"/>
    <w:rsid w:val="00002154"/>
    <w:rsid w:val="00005312"/>
    <w:rsid w:val="00007F0F"/>
    <w:rsid w:val="00011B69"/>
    <w:rsid w:val="000137CB"/>
    <w:rsid w:val="0001601B"/>
    <w:rsid w:val="00020594"/>
    <w:rsid w:val="00026512"/>
    <w:rsid w:val="00041B20"/>
    <w:rsid w:val="00042A4D"/>
    <w:rsid w:val="00047403"/>
    <w:rsid w:val="00055ADF"/>
    <w:rsid w:val="000579CF"/>
    <w:rsid w:val="00060DEC"/>
    <w:rsid w:val="000616E1"/>
    <w:rsid w:val="00061D1F"/>
    <w:rsid w:val="0006245F"/>
    <w:rsid w:val="00062920"/>
    <w:rsid w:val="0007037E"/>
    <w:rsid w:val="000825B9"/>
    <w:rsid w:val="00090F1F"/>
    <w:rsid w:val="00096F20"/>
    <w:rsid w:val="000A4A65"/>
    <w:rsid w:val="000A7428"/>
    <w:rsid w:val="000C06CE"/>
    <w:rsid w:val="000C0A8D"/>
    <w:rsid w:val="000E63FA"/>
    <w:rsid w:val="000F2E0B"/>
    <w:rsid w:val="001049C0"/>
    <w:rsid w:val="001073EA"/>
    <w:rsid w:val="0011401A"/>
    <w:rsid w:val="00145233"/>
    <w:rsid w:val="00152030"/>
    <w:rsid w:val="00156781"/>
    <w:rsid w:val="00166453"/>
    <w:rsid w:val="001706A5"/>
    <w:rsid w:val="001A14BF"/>
    <w:rsid w:val="001B541D"/>
    <w:rsid w:val="001B5C69"/>
    <w:rsid w:val="001B6462"/>
    <w:rsid w:val="001B69EA"/>
    <w:rsid w:val="001C6831"/>
    <w:rsid w:val="001E24BE"/>
    <w:rsid w:val="001F0B91"/>
    <w:rsid w:val="001F0C9E"/>
    <w:rsid w:val="001F39ED"/>
    <w:rsid w:val="001F5E79"/>
    <w:rsid w:val="001F65CD"/>
    <w:rsid w:val="00201A07"/>
    <w:rsid w:val="00201D35"/>
    <w:rsid w:val="00210C63"/>
    <w:rsid w:val="002168BC"/>
    <w:rsid w:val="00236A99"/>
    <w:rsid w:val="00242E20"/>
    <w:rsid w:val="00264A1A"/>
    <w:rsid w:val="00277BA7"/>
    <w:rsid w:val="0029749B"/>
    <w:rsid w:val="002A028D"/>
    <w:rsid w:val="002A5E88"/>
    <w:rsid w:val="002B5B62"/>
    <w:rsid w:val="002E24A1"/>
    <w:rsid w:val="002E763B"/>
    <w:rsid w:val="003105F4"/>
    <w:rsid w:val="00326FC4"/>
    <w:rsid w:val="00330A93"/>
    <w:rsid w:val="00331234"/>
    <w:rsid w:val="00340871"/>
    <w:rsid w:val="00357A4B"/>
    <w:rsid w:val="00366912"/>
    <w:rsid w:val="00373705"/>
    <w:rsid w:val="003750C4"/>
    <w:rsid w:val="0038022E"/>
    <w:rsid w:val="003806FB"/>
    <w:rsid w:val="003808DA"/>
    <w:rsid w:val="003A14DE"/>
    <w:rsid w:val="003B10B2"/>
    <w:rsid w:val="003B4811"/>
    <w:rsid w:val="003C136A"/>
    <w:rsid w:val="003E5AA6"/>
    <w:rsid w:val="003E6D16"/>
    <w:rsid w:val="00402F3E"/>
    <w:rsid w:val="00406062"/>
    <w:rsid w:val="00411BE9"/>
    <w:rsid w:val="004156F1"/>
    <w:rsid w:val="00424957"/>
    <w:rsid w:val="00426BB8"/>
    <w:rsid w:val="0043481D"/>
    <w:rsid w:val="00442DDD"/>
    <w:rsid w:val="004436CA"/>
    <w:rsid w:val="004443CC"/>
    <w:rsid w:val="0044784F"/>
    <w:rsid w:val="00452BFD"/>
    <w:rsid w:val="00455FC8"/>
    <w:rsid w:val="00471B2A"/>
    <w:rsid w:val="00472404"/>
    <w:rsid w:val="00483A10"/>
    <w:rsid w:val="0048490D"/>
    <w:rsid w:val="00485306"/>
    <w:rsid w:val="0049696E"/>
    <w:rsid w:val="00497DBE"/>
    <w:rsid w:val="004A1500"/>
    <w:rsid w:val="004B1A07"/>
    <w:rsid w:val="004C4527"/>
    <w:rsid w:val="004C5323"/>
    <w:rsid w:val="004D4649"/>
    <w:rsid w:val="004D79CB"/>
    <w:rsid w:val="00503E43"/>
    <w:rsid w:val="00515BA5"/>
    <w:rsid w:val="0052653D"/>
    <w:rsid w:val="00540079"/>
    <w:rsid w:val="005455C2"/>
    <w:rsid w:val="00545D1E"/>
    <w:rsid w:val="00570DE7"/>
    <w:rsid w:val="00572872"/>
    <w:rsid w:val="005809EE"/>
    <w:rsid w:val="00587C78"/>
    <w:rsid w:val="0059194E"/>
    <w:rsid w:val="005945B1"/>
    <w:rsid w:val="005970D3"/>
    <w:rsid w:val="005B584F"/>
    <w:rsid w:val="005B5CFF"/>
    <w:rsid w:val="005C060A"/>
    <w:rsid w:val="005C3211"/>
    <w:rsid w:val="005C3949"/>
    <w:rsid w:val="005D5E8F"/>
    <w:rsid w:val="005E1081"/>
    <w:rsid w:val="005F52D7"/>
    <w:rsid w:val="005F68DF"/>
    <w:rsid w:val="006073F8"/>
    <w:rsid w:val="006164C1"/>
    <w:rsid w:val="006240FA"/>
    <w:rsid w:val="00631E7B"/>
    <w:rsid w:val="00641DB5"/>
    <w:rsid w:val="00642D84"/>
    <w:rsid w:val="00663128"/>
    <w:rsid w:val="00666F9D"/>
    <w:rsid w:val="00672DB1"/>
    <w:rsid w:val="006751F0"/>
    <w:rsid w:val="006A6E5C"/>
    <w:rsid w:val="006B5E50"/>
    <w:rsid w:val="006C0430"/>
    <w:rsid w:val="006C190C"/>
    <w:rsid w:val="006D123F"/>
    <w:rsid w:val="006D6067"/>
    <w:rsid w:val="006F7563"/>
    <w:rsid w:val="007029E8"/>
    <w:rsid w:val="0070414F"/>
    <w:rsid w:val="00705565"/>
    <w:rsid w:val="00720674"/>
    <w:rsid w:val="00723268"/>
    <w:rsid w:val="007464C7"/>
    <w:rsid w:val="0075195B"/>
    <w:rsid w:val="00757D03"/>
    <w:rsid w:val="0077032F"/>
    <w:rsid w:val="007976B5"/>
    <w:rsid w:val="007A27AD"/>
    <w:rsid w:val="007A3D4D"/>
    <w:rsid w:val="007A74D2"/>
    <w:rsid w:val="007C0E8B"/>
    <w:rsid w:val="007D4B6A"/>
    <w:rsid w:val="007F7AFC"/>
    <w:rsid w:val="00801E08"/>
    <w:rsid w:val="00804526"/>
    <w:rsid w:val="0080661C"/>
    <w:rsid w:val="008124A1"/>
    <w:rsid w:val="008163F8"/>
    <w:rsid w:val="00832A6E"/>
    <w:rsid w:val="00840120"/>
    <w:rsid w:val="00856839"/>
    <w:rsid w:val="00857160"/>
    <w:rsid w:val="008616A2"/>
    <w:rsid w:val="008628B5"/>
    <w:rsid w:val="00864844"/>
    <w:rsid w:val="008648EF"/>
    <w:rsid w:val="00875159"/>
    <w:rsid w:val="008765ED"/>
    <w:rsid w:val="00883233"/>
    <w:rsid w:val="008937FC"/>
    <w:rsid w:val="00893BCA"/>
    <w:rsid w:val="00896B1B"/>
    <w:rsid w:val="008A3716"/>
    <w:rsid w:val="008B271F"/>
    <w:rsid w:val="008B6465"/>
    <w:rsid w:val="008B6E87"/>
    <w:rsid w:val="008F074A"/>
    <w:rsid w:val="008F6174"/>
    <w:rsid w:val="00901A00"/>
    <w:rsid w:val="00905823"/>
    <w:rsid w:val="0093040E"/>
    <w:rsid w:val="00942B41"/>
    <w:rsid w:val="00945597"/>
    <w:rsid w:val="00952AE2"/>
    <w:rsid w:val="00953D53"/>
    <w:rsid w:val="00955759"/>
    <w:rsid w:val="00955B23"/>
    <w:rsid w:val="00965D5D"/>
    <w:rsid w:val="009910FF"/>
    <w:rsid w:val="00994ADD"/>
    <w:rsid w:val="009A070C"/>
    <w:rsid w:val="009A09D6"/>
    <w:rsid w:val="009A1305"/>
    <w:rsid w:val="009A23C5"/>
    <w:rsid w:val="009A45C4"/>
    <w:rsid w:val="009B3587"/>
    <w:rsid w:val="009F05F3"/>
    <w:rsid w:val="00A21944"/>
    <w:rsid w:val="00A3525C"/>
    <w:rsid w:val="00A40047"/>
    <w:rsid w:val="00A40144"/>
    <w:rsid w:val="00A63D6F"/>
    <w:rsid w:val="00A70D9F"/>
    <w:rsid w:val="00A71B24"/>
    <w:rsid w:val="00A85535"/>
    <w:rsid w:val="00A9396E"/>
    <w:rsid w:val="00AC40A0"/>
    <w:rsid w:val="00AC5A07"/>
    <w:rsid w:val="00AD2EB2"/>
    <w:rsid w:val="00AE02CD"/>
    <w:rsid w:val="00B02557"/>
    <w:rsid w:val="00B03F1D"/>
    <w:rsid w:val="00B04DA5"/>
    <w:rsid w:val="00B11360"/>
    <w:rsid w:val="00B12C10"/>
    <w:rsid w:val="00B37329"/>
    <w:rsid w:val="00B44891"/>
    <w:rsid w:val="00B506AF"/>
    <w:rsid w:val="00B52CC7"/>
    <w:rsid w:val="00B67EA9"/>
    <w:rsid w:val="00B8011D"/>
    <w:rsid w:val="00B86F90"/>
    <w:rsid w:val="00B87F53"/>
    <w:rsid w:val="00B92B3A"/>
    <w:rsid w:val="00B9538F"/>
    <w:rsid w:val="00BA1ABE"/>
    <w:rsid w:val="00BD1613"/>
    <w:rsid w:val="00BD57C1"/>
    <w:rsid w:val="00BF1137"/>
    <w:rsid w:val="00BF401B"/>
    <w:rsid w:val="00C06430"/>
    <w:rsid w:val="00C1790C"/>
    <w:rsid w:val="00C24CD9"/>
    <w:rsid w:val="00C26890"/>
    <w:rsid w:val="00C34CBC"/>
    <w:rsid w:val="00C35998"/>
    <w:rsid w:val="00C35E07"/>
    <w:rsid w:val="00C4447E"/>
    <w:rsid w:val="00C513A5"/>
    <w:rsid w:val="00C73834"/>
    <w:rsid w:val="00C80EB3"/>
    <w:rsid w:val="00C821F5"/>
    <w:rsid w:val="00C924DC"/>
    <w:rsid w:val="00CA28AF"/>
    <w:rsid w:val="00CA3A73"/>
    <w:rsid w:val="00CA6C49"/>
    <w:rsid w:val="00CD1974"/>
    <w:rsid w:val="00CD55B2"/>
    <w:rsid w:val="00CE2EC6"/>
    <w:rsid w:val="00CE5381"/>
    <w:rsid w:val="00CE5B75"/>
    <w:rsid w:val="00D05929"/>
    <w:rsid w:val="00D10D54"/>
    <w:rsid w:val="00D16504"/>
    <w:rsid w:val="00D21560"/>
    <w:rsid w:val="00D363B2"/>
    <w:rsid w:val="00D43EDA"/>
    <w:rsid w:val="00D5543E"/>
    <w:rsid w:val="00D57E29"/>
    <w:rsid w:val="00D625C2"/>
    <w:rsid w:val="00D65BCA"/>
    <w:rsid w:val="00D66999"/>
    <w:rsid w:val="00D7378A"/>
    <w:rsid w:val="00D747D8"/>
    <w:rsid w:val="00D8358C"/>
    <w:rsid w:val="00D8548B"/>
    <w:rsid w:val="00D915EE"/>
    <w:rsid w:val="00D93EA9"/>
    <w:rsid w:val="00DC130E"/>
    <w:rsid w:val="00DC307F"/>
    <w:rsid w:val="00DC4553"/>
    <w:rsid w:val="00DC719A"/>
    <w:rsid w:val="00DD1AED"/>
    <w:rsid w:val="00DE06DD"/>
    <w:rsid w:val="00DE53D4"/>
    <w:rsid w:val="00DF2392"/>
    <w:rsid w:val="00E001CA"/>
    <w:rsid w:val="00E06823"/>
    <w:rsid w:val="00E10BF0"/>
    <w:rsid w:val="00E12E00"/>
    <w:rsid w:val="00E25CFA"/>
    <w:rsid w:val="00E358DF"/>
    <w:rsid w:val="00E4007E"/>
    <w:rsid w:val="00E40867"/>
    <w:rsid w:val="00E40901"/>
    <w:rsid w:val="00E40A22"/>
    <w:rsid w:val="00E43956"/>
    <w:rsid w:val="00E46F9E"/>
    <w:rsid w:val="00E543F4"/>
    <w:rsid w:val="00E565C6"/>
    <w:rsid w:val="00E57F99"/>
    <w:rsid w:val="00E6289D"/>
    <w:rsid w:val="00E62A6A"/>
    <w:rsid w:val="00E707A6"/>
    <w:rsid w:val="00E73C3B"/>
    <w:rsid w:val="00E8072A"/>
    <w:rsid w:val="00E81418"/>
    <w:rsid w:val="00E83D7F"/>
    <w:rsid w:val="00E871A2"/>
    <w:rsid w:val="00E87869"/>
    <w:rsid w:val="00EA37B1"/>
    <w:rsid w:val="00EB1F45"/>
    <w:rsid w:val="00EC2F4A"/>
    <w:rsid w:val="00EC4F8C"/>
    <w:rsid w:val="00ED10D5"/>
    <w:rsid w:val="00ED20A0"/>
    <w:rsid w:val="00ED5FA8"/>
    <w:rsid w:val="00EE3A42"/>
    <w:rsid w:val="00EF5AE2"/>
    <w:rsid w:val="00EF5EC3"/>
    <w:rsid w:val="00F065B4"/>
    <w:rsid w:val="00F07D6C"/>
    <w:rsid w:val="00F10B60"/>
    <w:rsid w:val="00F11D33"/>
    <w:rsid w:val="00F15CEC"/>
    <w:rsid w:val="00F23BBF"/>
    <w:rsid w:val="00F303BC"/>
    <w:rsid w:val="00F42ABC"/>
    <w:rsid w:val="00F52577"/>
    <w:rsid w:val="00F53486"/>
    <w:rsid w:val="00F64773"/>
    <w:rsid w:val="00F652F0"/>
    <w:rsid w:val="00FA68CA"/>
    <w:rsid w:val="00FB53FE"/>
    <w:rsid w:val="00FB5BB8"/>
    <w:rsid w:val="00FE3264"/>
    <w:rsid w:val="00FF1244"/>
    <w:rsid w:val="00FF5FAF"/>
    <w:rsid w:val="00FF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6EA5F8"/>
  <w15:docId w15:val="{1D825575-8BED-42D7-9FA9-405CFC77A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de-DE" w:bidi="de-DE"/>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FF76F8"/>
    <w:pPr>
      <w:spacing w:after="0" w:line="240" w:lineRule="auto"/>
    </w:pPr>
    <w:rPr>
      <w:rFonts w:ascii="Times New Roman" w:eastAsia="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FF76F8"/>
    <w:rPr>
      <w:color w:val="0000FF"/>
      <w:u w:val="single"/>
    </w:rPr>
  </w:style>
  <w:style w:type="paragraph" w:styleId="Fuzeile">
    <w:name w:val="footer"/>
    <w:basedOn w:val="Standard"/>
    <w:link w:val="FuzeileZchn"/>
    <w:rsid w:val="00FF76F8"/>
    <w:pPr>
      <w:tabs>
        <w:tab w:val="center" w:pos="4536"/>
        <w:tab w:val="right" w:pos="9072"/>
      </w:tabs>
    </w:pPr>
  </w:style>
  <w:style w:type="character" w:customStyle="1" w:styleId="FuzeileZchn">
    <w:name w:val="Fußzeile Zchn"/>
    <w:basedOn w:val="Absatz-Standardschriftart"/>
    <w:link w:val="Fuzeile"/>
    <w:rsid w:val="00FF76F8"/>
    <w:rPr>
      <w:rFonts w:ascii="Times New Roman" w:eastAsia="Times New Roman" w:hAnsi="Times New Roman" w:cs="Times New Roman"/>
      <w:sz w:val="24"/>
      <w:szCs w:val="24"/>
      <w:lang w:val="de-DE" w:eastAsia="de-DE"/>
    </w:rPr>
  </w:style>
  <w:style w:type="character" w:styleId="Seitenzahl">
    <w:name w:val="page number"/>
    <w:basedOn w:val="Absatz-Standardschriftart"/>
    <w:qFormat/>
    <w:rsid w:val="00ED5FA8"/>
    <w:rPr>
      <w:rFonts w:ascii="Calibri" w:hAnsi="Calibri"/>
      <w:sz w:val="22"/>
    </w:rPr>
  </w:style>
  <w:style w:type="paragraph" w:styleId="Kopfzeile">
    <w:name w:val="header"/>
    <w:basedOn w:val="Standard"/>
    <w:link w:val="KopfzeileZchn"/>
    <w:uiPriority w:val="99"/>
    <w:unhideWhenUsed/>
    <w:rsid w:val="00FF76F8"/>
    <w:pPr>
      <w:tabs>
        <w:tab w:val="center" w:pos="4536"/>
        <w:tab w:val="right" w:pos="9072"/>
      </w:tabs>
    </w:pPr>
  </w:style>
  <w:style w:type="character" w:customStyle="1" w:styleId="KopfzeileZchn">
    <w:name w:val="Kopfzeile Zchn"/>
    <w:basedOn w:val="Absatz-Standardschriftart"/>
    <w:link w:val="Kopfzeile"/>
    <w:uiPriority w:val="99"/>
    <w:rsid w:val="00FF76F8"/>
    <w:rPr>
      <w:rFonts w:ascii="Times New Roman" w:eastAsia="Times New Roman" w:hAnsi="Times New Roman" w:cs="Times New Roman"/>
      <w:sz w:val="24"/>
      <w:szCs w:val="24"/>
      <w:lang w:val="de-DE" w:eastAsia="de-DE"/>
    </w:rPr>
  </w:style>
  <w:style w:type="character" w:customStyle="1" w:styleId="hps">
    <w:name w:val="hps"/>
    <w:rsid w:val="00FF76F8"/>
  </w:style>
  <w:style w:type="paragraph" w:customStyle="1" w:styleId="PROben">
    <w:name w:val="PR Oben"/>
    <w:basedOn w:val="Standard"/>
    <w:qFormat/>
    <w:rsid w:val="00FF76F8"/>
    <w:pPr>
      <w:tabs>
        <w:tab w:val="right" w:pos="7655"/>
      </w:tabs>
      <w:spacing w:before="100" w:beforeAutospacing="1" w:after="100" w:afterAutospacing="1"/>
    </w:pPr>
    <w:rPr>
      <w:rFonts w:ascii="Arial" w:hAnsi="Arial"/>
      <w:b/>
      <w:bCs/>
      <w:szCs w:val="20"/>
    </w:rPr>
  </w:style>
  <w:style w:type="paragraph" w:customStyle="1" w:styleId="PR-Ueberschrift">
    <w:name w:val="PR-Ueberschrift"/>
    <w:basedOn w:val="Standard"/>
    <w:link w:val="PR-UeberschriftZchn"/>
    <w:qFormat/>
    <w:rsid w:val="00ED5FA8"/>
    <w:pPr>
      <w:spacing w:line="360" w:lineRule="auto"/>
    </w:pPr>
    <w:rPr>
      <w:rFonts w:ascii="Calibri" w:hAnsi="Calibri"/>
      <w:b/>
      <w:bCs/>
      <w:sz w:val="32"/>
      <w:szCs w:val="32"/>
    </w:rPr>
  </w:style>
  <w:style w:type="paragraph" w:customStyle="1" w:styleId="PR-Text">
    <w:name w:val="PR-Text"/>
    <w:basedOn w:val="Standard"/>
    <w:link w:val="PR-TextZchn"/>
    <w:qFormat/>
    <w:rsid w:val="00E707A6"/>
    <w:pPr>
      <w:spacing w:after="240" w:line="360" w:lineRule="auto"/>
    </w:pPr>
    <w:rPr>
      <w:rFonts w:ascii="Calibri" w:hAnsi="Calibri" w:cs="Arial"/>
      <w:sz w:val="22"/>
      <w:szCs w:val="20"/>
    </w:rPr>
  </w:style>
  <w:style w:type="character" w:customStyle="1" w:styleId="PR-UeberschriftZchn">
    <w:name w:val="PR-Ueberschrift Zchn"/>
    <w:basedOn w:val="Absatz-Standardschriftart"/>
    <w:link w:val="PR-Ueberschrift"/>
    <w:rsid w:val="00ED5FA8"/>
    <w:rPr>
      <w:rFonts w:ascii="Calibri" w:eastAsia="Times New Roman" w:hAnsi="Calibri" w:cs="Times New Roman"/>
      <w:b/>
      <w:bCs/>
      <w:sz w:val="32"/>
      <w:szCs w:val="32"/>
    </w:rPr>
  </w:style>
  <w:style w:type="paragraph" w:customStyle="1" w:styleId="PR-Zwischenueberschrift">
    <w:name w:val="PR-Zwischenueberschrift"/>
    <w:basedOn w:val="Standard"/>
    <w:link w:val="PR-ZwischenueberschriftZchn"/>
    <w:qFormat/>
    <w:rsid w:val="00E40867"/>
    <w:pPr>
      <w:spacing w:line="360" w:lineRule="auto"/>
    </w:pPr>
    <w:rPr>
      <w:rFonts w:ascii="Calibri" w:hAnsi="Calibri"/>
      <w:b/>
      <w:sz w:val="22"/>
    </w:rPr>
  </w:style>
  <w:style w:type="character" w:customStyle="1" w:styleId="PR-TextZchn">
    <w:name w:val="PR-Text Zchn"/>
    <w:basedOn w:val="Absatz-Standardschriftart"/>
    <w:link w:val="PR-Text"/>
    <w:rsid w:val="00E707A6"/>
    <w:rPr>
      <w:rFonts w:ascii="Calibri" w:eastAsia="Times New Roman" w:hAnsi="Calibri" w:cs="Arial"/>
      <w:szCs w:val="20"/>
    </w:rPr>
  </w:style>
  <w:style w:type="character" w:customStyle="1" w:styleId="PR-ZwischenueberschriftZchn">
    <w:name w:val="PR-Zwischenueberschrift Zchn"/>
    <w:basedOn w:val="Absatz-Standardschriftart"/>
    <w:link w:val="PR-Zwischenueberschrift"/>
    <w:rsid w:val="00E40867"/>
    <w:rPr>
      <w:rFonts w:ascii="Calibri" w:eastAsia="Times New Roman" w:hAnsi="Calibri" w:cs="Times New Roman"/>
      <w:b/>
      <w:szCs w:val="24"/>
    </w:rPr>
  </w:style>
  <w:style w:type="paragraph" w:styleId="Sprechblasentext">
    <w:name w:val="Balloon Text"/>
    <w:basedOn w:val="Standard"/>
    <w:link w:val="SprechblasentextZchn"/>
    <w:uiPriority w:val="99"/>
    <w:semiHidden/>
    <w:unhideWhenUsed/>
    <w:rsid w:val="00FF76F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76F8"/>
    <w:rPr>
      <w:rFonts w:ascii="Tahoma" w:eastAsia="Times New Roman" w:hAnsi="Tahoma" w:cs="Tahoma"/>
      <w:sz w:val="16"/>
      <w:szCs w:val="16"/>
      <w:lang w:val="de-DE" w:eastAsia="de-DE"/>
    </w:rPr>
  </w:style>
  <w:style w:type="character" w:customStyle="1" w:styleId="geor10">
    <w:name w:val="geor_10"/>
    <w:basedOn w:val="Absatz-Standardschriftart"/>
    <w:rsid w:val="0048490D"/>
  </w:style>
  <w:style w:type="character" w:styleId="BesuchterLink">
    <w:name w:val="FollowedHyperlink"/>
    <w:basedOn w:val="Absatz-Standardschriftart"/>
    <w:uiPriority w:val="99"/>
    <w:semiHidden/>
    <w:unhideWhenUsed/>
    <w:rsid w:val="008B6E87"/>
    <w:rPr>
      <w:color w:val="800080" w:themeColor="followedHyperlink"/>
      <w:u w:val="single"/>
    </w:rPr>
  </w:style>
  <w:style w:type="character" w:customStyle="1" w:styleId="Internetlink">
    <w:name w:val="Internetlink"/>
    <w:basedOn w:val="Absatz-Standardschriftart"/>
    <w:uiPriority w:val="99"/>
    <w:semiHidden/>
    <w:unhideWhenUsed/>
    <w:rsid w:val="006751F0"/>
    <w:rPr>
      <w:color w:val="0000FF"/>
      <w:u w:val="single"/>
    </w:rPr>
  </w:style>
  <w:style w:type="character" w:customStyle="1" w:styleId="Hyperlink0">
    <w:name w:val="Hyperlink.0"/>
    <w:basedOn w:val="Internetlink"/>
    <w:qFormat/>
    <w:rsid w:val="006751F0"/>
    <w:rPr>
      <w:color w:val="0000FF"/>
      <w:u w:val="single" w:color="0000FF"/>
    </w:rPr>
  </w:style>
  <w:style w:type="character" w:customStyle="1" w:styleId="Hyperlink1">
    <w:name w:val="Hyperlink.1"/>
    <w:basedOn w:val="Hyperlink0"/>
    <w:qFormat/>
    <w:rsid w:val="006751F0"/>
    <w:rPr>
      <w:color w:val="0000FF"/>
      <w:u w:val="single" w:color="0000FF"/>
      <w:lang w:val="en-US"/>
    </w:rPr>
  </w:style>
  <w:style w:type="paragraph" w:styleId="StandardWeb">
    <w:name w:val="Normal (Web)"/>
    <w:basedOn w:val="Standard"/>
    <w:uiPriority w:val="99"/>
    <w:semiHidden/>
    <w:unhideWhenUsed/>
    <w:rsid w:val="00F53486"/>
    <w:pPr>
      <w:spacing w:before="100" w:beforeAutospacing="1" w:after="100" w:afterAutospacing="1"/>
    </w:pPr>
    <w:rPr>
      <w:lang w:bidi="ar-SA"/>
    </w:rPr>
  </w:style>
  <w:style w:type="character" w:customStyle="1" w:styleId="apple-converted-space">
    <w:name w:val="apple-converted-space"/>
    <w:basedOn w:val="Absatz-Standardschriftart"/>
    <w:rsid w:val="00F53486"/>
  </w:style>
  <w:style w:type="paragraph" w:styleId="Listenabsatz">
    <w:name w:val="List Paragraph"/>
    <w:basedOn w:val="Standard"/>
    <w:uiPriority w:val="34"/>
    <w:qFormat/>
    <w:rsid w:val="00D93EA9"/>
    <w:pPr>
      <w:ind w:left="720"/>
      <w:contextualSpacing/>
    </w:pPr>
  </w:style>
  <w:style w:type="character" w:styleId="Kommentarzeichen">
    <w:name w:val="annotation reference"/>
    <w:basedOn w:val="Absatz-Standardschriftart"/>
    <w:uiPriority w:val="99"/>
    <w:semiHidden/>
    <w:unhideWhenUsed/>
    <w:rsid w:val="00FF5FAF"/>
    <w:rPr>
      <w:sz w:val="16"/>
      <w:szCs w:val="16"/>
    </w:rPr>
  </w:style>
  <w:style w:type="paragraph" w:styleId="Kommentartext">
    <w:name w:val="annotation text"/>
    <w:basedOn w:val="Standard"/>
    <w:link w:val="KommentartextZchn"/>
    <w:uiPriority w:val="99"/>
    <w:semiHidden/>
    <w:unhideWhenUsed/>
    <w:rsid w:val="00FF5FAF"/>
    <w:rPr>
      <w:sz w:val="20"/>
      <w:szCs w:val="20"/>
    </w:rPr>
  </w:style>
  <w:style w:type="character" w:customStyle="1" w:styleId="KommentartextZchn">
    <w:name w:val="Kommentartext Zchn"/>
    <w:basedOn w:val="Absatz-Standardschriftart"/>
    <w:link w:val="Kommentartext"/>
    <w:uiPriority w:val="99"/>
    <w:semiHidden/>
    <w:rsid w:val="00FF5FAF"/>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FF5FAF"/>
    <w:rPr>
      <w:b/>
      <w:bCs/>
    </w:rPr>
  </w:style>
  <w:style w:type="character" w:customStyle="1" w:styleId="KommentarthemaZchn">
    <w:name w:val="Kommentarthema Zchn"/>
    <w:basedOn w:val="KommentartextZchn"/>
    <w:link w:val="Kommentarthema"/>
    <w:uiPriority w:val="99"/>
    <w:semiHidden/>
    <w:rsid w:val="00FF5FA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6981">
      <w:bodyDiv w:val="1"/>
      <w:marLeft w:val="0"/>
      <w:marRight w:val="0"/>
      <w:marTop w:val="0"/>
      <w:marBottom w:val="0"/>
      <w:divBdr>
        <w:top w:val="none" w:sz="0" w:space="0" w:color="auto"/>
        <w:left w:val="none" w:sz="0" w:space="0" w:color="auto"/>
        <w:bottom w:val="none" w:sz="0" w:space="0" w:color="auto"/>
        <w:right w:val="none" w:sz="0" w:space="0" w:color="auto"/>
      </w:divBdr>
    </w:div>
    <w:div w:id="667097373">
      <w:bodyDiv w:val="1"/>
      <w:marLeft w:val="0"/>
      <w:marRight w:val="0"/>
      <w:marTop w:val="0"/>
      <w:marBottom w:val="0"/>
      <w:divBdr>
        <w:top w:val="none" w:sz="0" w:space="0" w:color="auto"/>
        <w:left w:val="none" w:sz="0" w:space="0" w:color="auto"/>
        <w:bottom w:val="none" w:sz="0" w:space="0" w:color="auto"/>
        <w:right w:val="none" w:sz="0" w:space="0" w:color="auto"/>
      </w:divBdr>
    </w:div>
    <w:div w:id="751895965">
      <w:bodyDiv w:val="1"/>
      <w:marLeft w:val="0"/>
      <w:marRight w:val="0"/>
      <w:marTop w:val="0"/>
      <w:marBottom w:val="0"/>
      <w:divBdr>
        <w:top w:val="none" w:sz="0" w:space="0" w:color="auto"/>
        <w:left w:val="none" w:sz="0" w:space="0" w:color="auto"/>
        <w:bottom w:val="none" w:sz="0" w:space="0" w:color="auto"/>
        <w:right w:val="none" w:sz="0" w:space="0" w:color="auto"/>
      </w:divBdr>
    </w:div>
    <w:div w:id="769592528">
      <w:bodyDiv w:val="1"/>
      <w:marLeft w:val="0"/>
      <w:marRight w:val="0"/>
      <w:marTop w:val="0"/>
      <w:marBottom w:val="0"/>
      <w:divBdr>
        <w:top w:val="none" w:sz="0" w:space="0" w:color="auto"/>
        <w:left w:val="none" w:sz="0" w:space="0" w:color="auto"/>
        <w:bottom w:val="none" w:sz="0" w:space="0" w:color="auto"/>
        <w:right w:val="none" w:sz="0" w:space="0" w:color="auto"/>
      </w:divBdr>
    </w:div>
    <w:div w:id="908807102">
      <w:bodyDiv w:val="1"/>
      <w:marLeft w:val="0"/>
      <w:marRight w:val="0"/>
      <w:marTop w:val="0"/>
      <w:marBottom w:val="0"/>
      <w:divBdr>
        <w:top w:val="none" w:sz="0" w:space="0" w:color="auto"/>
        <w:left w:val="none" w:sz="0" w:space="0" w:color="auto"/>
        <w:bottom w:val="none" w:sz="0" w:space="0" w:color="auto"/>
        <w:right w:val="none" w:sz="0" w:space="0" w:color="auto"/>
      </w:divBdr>
      <w:divsChild>
        <w:div w:id="1717075948">
          <w:marLeft w:val="446"/>
          <w:marRight w:val="0"/>
          <w:marTop w:val="0"/>
          <w:marBottom w:val="0"/>
          <w:divBdr>
            <w:top w:val="none" w:sz="0" w:space="0" w:color="auto"/>
            <w:left w:val="none" w:sz="0" w:space="0" w:color="auto"/>
            <w:bottom w:val="none" w:sz="0" w:space="0" w:color="auto"/>
            <w:right w:val="none" w:sz="0" w:space="0" w:color="auto"/>
          </w:divBdr>
        </w:div>
        <w:div w:id="1026172184">
          <w:marLeft w:val="446"/>
          <w:marRight w:val="0"/>
          <w:marTop w:val="0"/>
          <w:marBottom w:val="0"/>
          <w:divBdr>
            <w:top w:val="none" w:sz="0" w:space="0" w:color="auto"/>
            <w:left w:val="none" w:sz="0" w:space="0" w:color="auto"/>
            <w:bottom w:val="none" w:sz="0" w:space="0" w:color="auto"/>
            <w:right w:val="none" w:sz="0" w:space="0" w:color="auto"/>
          </w:divBdr>
        </w:div>
        <w:div w:id="1057513447">
          <w:marLeft w:val="446"/>
          <w:marRight w:val="0"/>
          <w:marTop w:val="0"/>
          <w:marBottom w:val="0"/>
          <w:divBdr>
            <w:top w:val="none" w:sz="0" w:space="0" w:color="auto"/>
            <w:left w:val="none" w:sz="0" w:space="0" w:color="auto"/>
            <w:bottom w:val="none" w:sz="0" w:space="0" w:color="auto"/>
            <w:right w:val="none" w:sz="0" w:space="0" w:color="auto"/>
          </w:divBdr>
        </w:div>
      </w:divsChild>
    </w:div>
    <w:div w:id="1063530487">
      <w:bodyDiv w:val="1"/>
      <w:marLeft w:val="0"/>
      <w:marRight w:val="0"/>
      <w:marTop w:val="0"/>
      <w:marBottom w:val="0"/>
      <w:divBdr>
        <w:top w:val="none" w:sz="0" w:space="0" w:color="auto"/>
        <w:left w:val="none" w:sz="0" w:space="0" w:color="auto"/>
        <w:bottom w:val="none" w:sz="0" w:space="0" w:color="auto"/>
        <w:right w:val="none" w:sz="0" w:space="0" w:color="auto"/>
      </w:divBdr>
    </w:div>
    <w:div w:id="1102994972">
      <w:bodyDiv w:val="1"/>
      <w:marLeft w:val="0"/>
      <w:marRight w:val="0"/>
      <w:marTop w:val="0"/>
      <w:marBottom w:val="0"/>
      <w:divBdr>
        <w:top w:val="none" w:sz="0" w:space="0" w:color="auto"/>
        <w:left w:val="none" w:sz="0" w:space="0" w:color="auto"/>
        <w:bottom w:val="none" w:sz="0" w:space="0" w:color="auto"/>
        <w:right w:val="none" w:sz="0" w:space="0" w:color="auto"/>
      </w:divBdr>
    </w:div>
    <w:div w:id="1106581919">
      <w:bodyDiv w:val="1"/>
      <w:marLeft w:val="0"/>
      <w:marRight w:val="0"/>
      <w:marTop w:val="0"/>
      <w:marBottom w:val="0"/>
      <w:divBdr>
        <w:top w:val="none" w:sz="0" w:space="0" w:color="auto"/>
        <w:left w:val="none" w:sz="0" w:space="0" w:color="auto"/>
        <w:bottom w:val="none" w:sz="0" w:space="0" w:color="auto"/>
        <w:right w:val="none" w:sz="0" w:space="0" w:color="auto"/>
      </w:divBdr>
    </w:div>
    <w:div w:id="1297645307">
      <w:bodyDiv w:val="1"/>
      <w:marLeft w:val="0"/>
      <w:marRight w:val="0"/>
      <w:marTop w:val="0"/>
      <w:marBottom w:val="0"/>
      <w:divBdr>
        <w:top w:val="none" w:sz="0" w:space="0" w:color="auto"/>
        <w:left w:val="none" w:sz="0" w:space="0" w:color="auto"/>
        <w:bottom w:val="none" w:sz="0" w:space="0" w:color="auto"/>
        <w:right w:val="none" w:sz="0" w:space="0" w:color="auto"/>
      </w:divBdr>
    </w:div>
    <w:div w:id="1681391708">
      <w:bodyDiv w:val="1"/>
      <w:marLeft w:val="0"/>
      <w:marRight w:val="0"/>
      <w:marTop w:val="0"/>
      <w:marBottom w:val="0"/>
      <w:divBdr>
        <w:top w:val="none" w:sz="0" w:space="0" w:color="auto"/>
        <w:left w:val="none" w:sz="0" w:space="0" w:color="auto"/>
        <w:bottom w:val="none" w:sz="0" w:space="0" w:color="auto"/>
        <w:right w:val="none" w:sz="0" w:space="0" w:color="auto"/>
      </w:divBdr>
    </w:div>
    <w:div w:id="197879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dustrial.softing.com/fileadmin/sof-files/img/ia/press/2019/PM_smart_industry_rgb_72dpi_093019.jpg" TargetMode="External"/><Relationship Id="rId13" Type="http://schemas.openxmlformats.org/officeDocument/2006/relationships/hyperlink" Target="https://industrial.softing.com/fileadmin/sof-files/img/ia/press/2019/PM_mbGate_cmyk_300dpi_092019.jpg"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industrial.softing.com/fileadmin/sof-files/img/ia/press/2019/PM_mobiLink_rgb_72dpi_092019.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dustrial.softing.com/fileadmin/sof-files/img/ia/press/2019/PM_mobiLink_cmyk_300dpi_092019.jpg" TargetMode="External"/><Relationship Id="rId20" Type="http://schemas.openxmlformats.org/officeDocument/2006/relationships/hyperlink" Target="mailto:stephanie.widder@soft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dustrial.softing.com/fileadmin/sof-files/img/ia/press/2019/PM_epGate_rgb_72dpi_0920192.jp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industrial.softing.com/fileadmin/sof-files/img/ia/press/2019/PM_epGate_cmyk_300dpi_0920192.jpg" TargetMode="External"/><Relationship Id="rId19" Type="http://schemas.openxmlformats.org/officeDocument/2006/relationships/hyperlink" Target="https://industrial.softing.com/e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ndustrial.softing.com/fileadmin/sof-files/img/ia/press/2019/PM_mbGate_rgb_72dpi_092019.jpg"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filer\iamar_intern\03_PR_Advertising\03-01_Texts_Drafts\_Press_Releases\Vorlagen\Pressemeldung_Softing_EN_Template_1901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78C32-9735-488B-A465-EDB1AE94C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Pressemeldung_Softing_EN_Template_190116</Template>
  <TotalTime>0</TotalTime>
  <Pages>5</Pages>
  <Words>808</Words>
  <Characters>5095</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Widder</dc:creator>
  <cp:lastModifiedBy>Stephanie Widder</cp:lastModifiedBy>
  <cp:revision>20</cp:revision>
  <cp:lastPrinted>2017-04-13T07:56:00Z</cp:lastPrinted>
  <dcterms:created xsi:type="dcterms:W3CDTF">2019-09-25T09:45:00Z</dcterms:created>
  <dcterms:modified xsi:type="dcterms:W3CDTF">2019-09-30T12:59:00Z</dcterms:modified>
</cp:coreProperties>
</file>