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A8D6" w14:textId="77777777" w:rsidR="00FF76F8" w:rsidRPr="00F034C7"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F034C7">
        <w:rPr>
          <w:rFonts w:ascii="Calibri" w:hAnsi="Calibri"/>
          <w:color w:val="000000" w:themeColor="text1"/>
          <w:lang w:val="en-US"/>
        </w:rPr>
        <w:t>Press Release</w:t>
      </w:r>
    </w:p>
    <w:p w14:paraId="05FAE5B9" w14:textId="77777777" w:rsidR="006751F0" w:rsidRPr="00F034C7"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F034C7">
        <w:rPr>
          <w:rFonts w:ascii="Calibri" w:hAnsi="Calibri"/>
          <w:color w:val="000000" w:themeColor="text1"/>
          <w:lang w:val="en-US"/>
        </w:rPr>
        <w:tab/>
        <w:t xml:space="preserve">Softing </w:t>
      </w:r>
      <w:r w:rsidR="00D747D8" w:rsidRPr="00F034C7">
        <w:rPr>
          <w:rFonts w:ascii="Calibri" w:hAnsi="Calibri"/>
          <w:color w:val="000000" w:themeColor="text1"/>
          <w:lang w:val="en-US"/>
        </w:rPr>
        <w:t>Industrial</w:t>
      </w:r>
    </w:p>
    <w:p w14:paraId="054BA4BB" w14:textId="77777777" w:rsidR="00D069AB" w:rsidRDefault="00D069AB" w:rsidP="00D069AB">
      <w:pPr>
        <w:pStyle w:val="PR-Zwischenueberschrift"/>
        <w:rPr>
          <w:bCs/>
          <w:sz w:val="32"/>
          <w:szCs w:val="32"/>
          <w:lang w:val="en-US"/>
        </w:rPr>
      </w:pPr>
      <w:r w:rsidRPr="00D069AB">
        <w:rPr>
          <w:bCs/>
          <w:sz w:val="32"/>
          <w:szCs w:val="32"/>
          <w:lang w:val="en-US"/>
        </w:rPr>
        <w:t xml:space="preserve">Mobile </w:t>
      </w:r>
      <w:r>
        <w:rPr>
          <w:bCs/>
          <w:sz w:val="32"/>
          <w:szCs w:val="32"/>
          <w:lang w:val="en-US"/>
        </w:rPr>
        <w:t>S</w:t>
      </w:r>
      <w:r w:rsidRPr="00D069AB">
        <w:rPr>
          <w:bCs/>
          <w:sz w:val="32"/>
          <w:szCs w:val="32"/>
          <w:lang w:val="en-US"/>
        </w:rPr>
        <w:t xml:space="preserve">olution for </w:t>
      </w:r>
      <w:r>
        <w:rPr>
          <w:bCs/>
          <w:sz w:val="32"/>
          <w:szCs w:val="32"/>
          <w:lang w:val="en-US"/>
        </w:rPr>
        <w:t>C</w:t>
      </w:r>
      <w:r w:rsidRPr="00D069AB">
        <w:rPr>
          <w:bCs/>
          <w:sz w:val="32"/>
          <w:szCs w:val="32"/>
          <w:lang w:val="en-US"/>
        </w:rPr>
        <w:t xml:space="preserve">onfiguration and </w:t>
      </w:r>
      <w:r>
        <w:rPr>
          <w:bCs/>
          <w:sz w:val="32"/>
          <w:szCs w:val="32"/>
          <w:lang w:val="en-US"/>
        </w:rPr>
        <w:t>P</w:t>
      </w:r>
      <w:r w:rsidRPr="00D069AB">
        <w:rPr>
          <w:bCs/>
          <w:sz w:val="32"/>
          <w:szCs w:val="32"/>
          <w:lang w:val="en-US"/>
        </w:rPr>
        <w:t xml:space="preserve">arameterization of </w:t>
      </w:r>
      <w:r>
        <w:rPr>
          <w:bCs/>
          <w:sz w:val="32"/>
          <w:szCs w:val="32"/>
          <w:lang w:val="en-US"/>
        </w:rPr>
        <w:t>F</w:t>
      </w:r>
      <w:r w:rsidRPr="00D069AB">
        <w:rPr>
          <w:bCs/>
          <w:sz w:val="32"/>
          <w:szCs w:val="32"/>
          <w:lang w:val="en-US"/>
        </w:rPr>
        <w:t xml:space="preserve">ield </w:t>
      </w:r>
      <w:r>
        <w:rPr>
          <w:bCs/>
          <w:sz w:val="32"/>
          <w:szCs w:val="32"/>
          <w:lang w:val="en-US"/>
        </w:rPr>
        <w:t>D</w:t>
      </w:r>
      <w:r w:rsidRPr="00D069AB">
        <w:rPr>
          <w:bCs/>
          <w:sz w:val="32"/>
          <w:szCs w:val="32"/>
          <w:lang w:val="en-US"/>
        </w:rPr>
        <w:t xml:space="preserve">evices in the </w:t>
      </w:r>
      <w:r>
        <w:rPr>
          <w:bCs/>
          <w:sz w:val="32"/>
          <w:szCs w:val="32"/>
          <w:lang w:val="en-US"/>
        </w:rPr>
        <w:t>P</w:t>
      </w:r>
      <w:r w:rsidRPr="00D069AB">
        <w:rPr>
          <w:bCs/>
          <w:sz w:val="32"/>
          <w:szCs w:val="32"/>
          <w:lang w:val="en-US"/>
        </w:rPr>
        <w:t xml:space="preserve">rocess </w:t>
      </w:r>
      <w:r>
        <w:rPr>
          <w:bCs/>
          <w:sz w:val="32"/>
          <w:szCs w:val="32"/>
          <w:lang w:val="en-US"/>
        </w:rPr>
        <w:t>I</w:t>
      </w:r>
      <w:r w:rsidRPr="00D069AB">
        <w:rPr>
          <w:bCs/>
          <w:sz w:val="32"/>
          <w:szCs w:val="32"/>
          <w:lang w:val="en-US"/>
        </w:rPr>
        <w:t>ndustry</w:t>
      </w:r>
    </w:p>
    <w:p w14:paraId="41FB4817" w14:textId="72454467" w:rsidR="00D069AB" w:rsidRPr="00D069AB" w:rsidRDefault="00D069AB" w:rsidP="00D069AB">
      <w:pPr>
        <w:pStyle w:val="PR-Zwischenueberschrift"/>
        <w:rPr>
          <w:rStyle w:val="PR-TextZchn"/>
          <w:color w:val="C4BC96" w:themeColor="background2" w:themeShade="BF"/>
          <w:lang w:val="en-US"/>
        </w:rPr>
      </w:pPr>
      <w:r w:rsidRPr="00D069AB">
        <w:rPr>
          <w:bCs/>
          <w:lang w:val="en-US"/>
        </w:rPr>
        <w:t>Haar, October 1</w:t>
      </w:r>
      <w:r w:rsidR="006C07BB">
        <w:rPr>
          <w:bCs/>
          <w:lang w:val="en-US"/>
        </w:rPr>
        <w:t>7</w:t>
      </w:r>
      <w:r w:rsidRPr="00D069AB">
        <w:rPr>
          <w:bCs/>
          <w:lang w:val="en-US"/>
        </w:rPr>
        <w:t xml:space="preserve">, 2019 – </w:t>
      </w:r>
      <w:r w:rsidR="000E49BB" w:rsidRPr="000E49BB">
        <w:rPr>
          <w:bCs/>
          <w:lang w:val="en-US"/>
        </w:rPr>
        <w:t xml:space="preserve">Endress+Hauser is now offering its Field Xpert together with Softing's mobiLink </w:t>
      </w:r>
      <w:r w:rsidR="007F211F">
        <w:rPr>
          <w:bCs/>
          <w:lang w:val="en-US"/>
        </w:rPr>
        <w:t>i</w:t>
      </w:r>
      <w:r w:rsidR="000E49BB" w:rsidRPr="000E49BB">
        <w:rPr>
          <w:bCs/>
          <w:lang w:val="en-US"/>
        </w:rPr>
        <w:t>nterface as a practical bundle for parameterizing and commissioning field devices.</w:t>
      </w:r>
      <w:r w:rsidRPr="00D069AB">
        <w:rPr>
          <w:color w:val="C4BC96" w:themeColor="background2" w:themeShade="BF"/>
          <w:lang w:val="en-US"/>
        </w:rPr>
        <w:t xml:space="preserve"> </w:t>
      </w:r>
    </w:p>
    <w:p w14:paraId="60096FFF" w14:textId="6E89F2DD" w:rsidR="00D069AB" w:rsidRPr="00D069AB" w:rsidRDefault="00D069AB" w:rsidP="00D069AB">
      <w:pPr>
        <w:pStyle w:val="PR-Text"/>
        <w:rPr>
          <w:lang w:val="en-US"/>
        </w:rPr>
      </w:pPr>
      <w:r w:rsidRPr="00D069AB">
        <w:rPr>
          <w:lang w:val="en-US"/>
        </w:rPr>
        <w:t xml:space="preserve">The combination of Softing's mobiLink interface </w:t>
      </w:r>
      <w:r w:rsidR="002E3CD9">
        <w:rPr>
          <w:lang w:val="en-US"/>
        </w:rPr>
        <w:t>with</w:t>
      </w:r>
      <w:r w:rsidRPr="00D069AB">
        <w:rPr>
          <w:lang w:val="en-US"/>
        </w:rPr>
        <w:t xml:space="preserve"> the Field Xpert SMT70 or SMT77 Tablet </w:t>
      </w:r>
      <w:r w:rsidR="00917371">
        <w:rPr>
          <w:lang w:val="en-US"/>
        </w:rPr>
        <w:t xml:space="preserve">PC </w:t>
      </w:r>
      <w:r w:rsidRPr="00D069AB">
        <w:rPr>
          <w:lang w:val="en-US"/>
        </w:rPr>
        <w:t>from Endress+Hauser offers users a simple and safe system solution for configuring and parameterizing field devices for the most important process automation protocols - HART, PROFIBUS PA and FOUNDATION Fieldbus.</w:t>
      </w:r>
      <w:r>
        <w:rPr>
          <w:lang w:val="en-US"/>
        </w:rPr>
        <w:t xml:space="preserve"> </w:t>
      </w:r>
      <w:r w:rsidRPr="00D069AB">
        <w:rPr>
          <w:lang w:val="en-US"/>
        </w:rPr>
        <w:t>The bundle includes a Field Xpert SMT70 or SMT77 tablet with pre-installed CommDTMs (HART, PROFIBUS PA and FOUNDATION Fieldbus), a mobiLink interface that establishes the connection to the tablet via Bluetooth, and optionally a license to use mobiLink for the configuration of FOUNDATION Fieldbus and PROFIBUS PA field devices.</w:t>
      </w:r>
      <w:r>
        <w:rPr>
          <w:lang w:val="en-US"/>
        </w:rPr>
        <w:t xml:space="preserve"> </w:t>
      </w:r>
      <w:r w:rsidRPr="00D069AB">
        <w:rPr>
          <w:lang w:val="en-US"/>
        </w:rPr>
        <w:t>mobiLink is now available from Endress+Hauser under the name FieldPort SFP50.</w:t>
      </w:r>
    </w:p>
    <w:p w14:paraId="651A7B14" w14:textId="77777777" w:rsidR="00D069AB" w:rsidRPr="00D069AB" w:rsidRDefault="00D069AB" w:rsidP="00D069AB">
      <w:pPr>
        <w:pStyle w:val="PR-Text"/>
        <w:rPr>
          <w:lang w:val="en-US"/>
        </w:rPr>
      </w:pPr>
      <w:r w:rsidRPr="00D069AB">
        <w:rPr>
          <w:lang w:val="en-US"/>
        </w:rPr>
        <w:t xml:space="preserve">Dr. Rolf Birkhofer, CEO of Endress+Hauser Digital Solutions: </w:t>
      </w:r>
      <w:r>
        <w:rPr>
          <w:lang w:val="en-US"/>
        </w:rPr>
        <w:t>“</w:t>
      </w:r>
      <w:r w:rsidRPr="00D069AB">
        <w:rPr>
          <w:lang w:val="en-US"/>
        </w:rPr>
        <w:t xml:space="preserve">mobiLink is seamlessly integrated into our Field Xpert, which can be used as a powerful Tablet PC for device configuration in Zone 2, Zone 1 or in </w:t>
      </w:r>
      <w:r w:rsidR="0003086C">
        <w:rPr>
          <w:lang w:val="en-US"/>
        </w:rPr>
        <w:t>n</w:t>
      </w:r>
      <w:r w:rsidR="0003086C" w:rsidRPr="0003086C">
        <w:rPr>
          <w:lang w:val="en-US"/>
        </w:rPr>
        <w:t>on-explosive areas</w:t>
      </w:r>
      <w:r w:rsidRPr="00D069AB">
        <w:rPr>
          <w:lang w:val="en-US"/>
        </w:rPr>
        <w:t>.</w:t>
      </w:r>
      <w:r w:rsidR="0003086C">
        <w:rPr>
          <w:lang w:val="en-US"/>
        </w:rPr>
        <w:t xml:space="preserve"> </w:t>
      </w:r>
      <w:r w:rsidR="0003086C" w:rsidRPr="0003086C">
        <w:rPr>
          <w:lang w:val="en-US"/>
        </w:rPr>
        <w:t>It provides easy access to all field instruments and is a simple, touchable tool that allows field instruments to be managed throughout their lifecycle.</w:t>
      </w:r>
      <w:r>
        <w:rPr>
          <w:lang w:val="en-US"/>
        </w:rPr>
        <w:t>”</w:t>
      </w:r>
    </w:p>
    <w:p w14:paraId="43F08841" w14:textId="77A730C5" w:rsidR="00AD3F79" w:rsidRDefault="00D069AB" w:rsidP="00D069AB">
      <w:pPr>
        <w:pStyle w:val="PR-Text"/>
        <w:rPr>
          <w:lang w:val="en-US"/>
        </w:rPr>
      </w:pPr>
      <w:r w:rsidRPr="00AD3F79">
        <w:rPr>
          <w:lang w:val="en-US"/>
        </w:rPr>
        <w:t>Peter J</w:t>
      </w:r>
      <w:r w:rsidR="00F757DA">
        <w:rPr>
          <w:lang w:val="en-US"/>
        </w:rPr>
        <w:t>ue</w:t>
      </w:r>
      <w:r w:rsidRPr="00AD3F79">
        <w:rPr>
          <w:lang w:val="en-US"/>
        </w:rPr>
        <w:t xml:space="preserve">ngling, Key Account Manager </w:t>
      </w:r>
      <w:r w:rsidR="00AD3F79" w:rsidRPr="00AD3F79">
        <w:rPr>
          <w:lang w:val="en-US"/>
        </w:rPr>
        <w:t>at</w:t>
      </w:r>
      <w:r w:rsidRPr="00AD3F79">
        <w:rPr>
          <w:lang w:val="en-US"/>
        </w:rPr>
        <w:t xml:space="preserve"> Softing Industrial: </w:t>
      </w:r>
      <w:r w:rsidR="00AD3F79">
        <w:rPr>
          <w:lang w:val="en-US"/>
        </w:rPr>
        <w:t>“</w:t>
      </w:r>
      <w:r w:rsidR="00AD3F79" w:rsidRPr="00AD3F79">
        <w:rPr>
          <w:lang w:val="en-US"/>
        </w:rPr>
        <w:t>We are proud to be able to look back on a long-standing partnership with Endress+Hauser.</w:t>
      </w:r>
      <w:r w:rsidR="00F6765E" w:rsidRPr="00F6765E">
        <w:rPr>
          <w:lang w:val="en-US"/>
        </w:rPr>
        <w:t xml:space="preserve"> </w:t>
      </w:r>
      <w:r w:rsidR="00F757DA" w:rsidRPr="00F757DA">
        <w:rPr>
          <w:lang w:val="en-US"/>
        </w:rPr>
        <w:t>We already offer a range of interface products that connect to the Field Xpert SMT70 or SMT77 tablet for device configuration and to Endress+Hauser's FieldCare SFE500 Plant Asset Management Software. With mobiLink we simplify mobile access to field devices for plant operators, system integrators, device developers and other users in the process industry. Together with the Ex-certified tablets from Endress+Hauser, we now have a cost-effective and easy-to-use all-in-one solution.</w:t>
      </w:r>
    </w:p>
    <w:p w14:paraId="2C112186" w14:textId="68A53BE4" w:rsidR="00FB4835" w:rsidRPr="00AD3F79" w:rsidRDefault="00FB4835" w:rsidP="00D069AB">
      <w:pPr>
        <w:pStyle w:val="PR-Text"/>
        <w:rPr>
          <w:lang w:val="en-US"/>
        </w:rPr>
      </w:pPr>
      <w:r>
        <w:rPr>
          <w:lang w:val="en-US"/>
        </w:rPr>
        <w:lastRenderedPageBreak/>
        <w:t xml:space="preserve">More information about connectivity solutions with Endress+Hauser can be found on the Softing Website: </w:t>
      </w:r>
      <w:hyperlink r:id="rId8" w:history="1">
        <w:r w:rsidRPr="00FB4835">
          <w:rPr>
            <w:rStyle w:val="Hyperlink"/>
            <w:lang w:val="en-US"/>
          </w:rPr>
          <w:t>https://industrial.softing.com/en/solutions/endress-hauser-connectivity-solutions.html</w:t>
        </w:r>
      </w:hyperlink>
    </w:p>
    <w:p w14:paraId="7DA80538" w14:textId="77777777" w:rsidR="004436CA" w:rsidRPr="004436CA" w:rsidRDefault="004436CA" w:rsidP="004436CA">
      <w:pPr>
        <w:ind w:right="2268"/>
        <w:jc w:val="center"/>
        <w:rPr>
          <w:rFonts w:ascii="Calibri" w:hAnsi="Calibri"/>
          <w:color w:val="000000" w:themeColor="text1"/>
          <w:sz w:val="22"/>
          <w:szCs w:val="22"/>
          <w:lang w:val="en-US"/>
        </w:rPr>
      </w:pPr>
      <w:r>
        <w:rPr>
          <w:rFonts w:ascii="Calibri" w:hAnsi="Calibri"/>
          <w:color w:val="000000" w:themeColor="text1"/>
          <w:sz w:val="22"/>
          <w:szCs w:val="22"/>
          <w:lang w:val="en"/>
        </w:rPr>
        <w:t>##</w:t>
      </w:r>
    </w:p>
    <w:p w14:paraId="31DD2CDB" w14:textId="666A39F7" w:rsidR="00663128" w:rsidRPr="00005312" w:rsidRDefault="00663128" w:rsidP="00663128">
      <w:pPr>
        <w:pStyle w:val="PR-Text"/>
        <w:rPr>
          <w:rFonts w:asciiTheme="minorHAnsi" w:hAnsiTheme="minorHAnsi"/>
          <w:szCs w:val="22"/>
          <w:lang w:val="en-US"/>
        </w:rPr>
      </w:pPr>
      <w:r>
        <w:rPr>
          <w:rFonts w:asciiTheme="minorHAnsi" w:hAnsiTheme="minorHAnsi"/>
          <w:b/>
          <w:bCs/>
          <w:szCs w:val="22"/>
          <w:lang w:val="en"/>
        </w:rPr>
        <w:t xml:space="preserve">Word count: </w:t>
      </w:r>
      <w:r w:rsidR="005F5E45">
        <w:rPr>
          <w:rFonts w:asciiTheme="minorHAnsi" w:hAnsiTheme="minorHAnsi"/>
          <w:szCs w:val="22"/>
          <w:lang w:val="en"/>
        </w:rPr>
        <w:t>312</w:t>
      </w:r>
    </w:p>
    <w:p w14:paraId="0D0E9C9D" w14:textId="284AF019" w:rsidR="00663128" w:rsidRDefault="00663128" w:rsidP="00663128">
      <w:pPr>
        <w:pStyle w:val="PR-Text"/>
        <w:rPr>
          <w:rFonts w:asciiTheme="minorHAnsi" w:hAnsiTheme="minorHAnsi"/>
          <w:szCs w:val="22"/>
          <w:lang w:val="en"/>
        </w:rPr>
      </w:pPr>
      <w:r>
        <w:rPr>
          <w:rFonts w:asciiTheme="minorHAnsi" w:hAnsiTheme="minorHAnsi"/>
          <w:b/>
          <w:bCs/>
          <w:szCs w:val="22"/>
          <w:lang w:val="en"/>
        </w:rPr>
        <w:t>No. of characters:</w:t>
      </w:r>
      <w:r w:rsidR="00F757DA">
        <w:rPr>
          <w:rFonts w:asciiTheme="minorHAnsi" w:hAnsiTheme="minorHAnsi"/>
          <w:szCs w:val="22"/>
          <w:lang w:val="en"/>
        </w:rPr>
        <w:t xml:space="preserve"> </w:t>
      </w:r>
      <w:r w:rsidR="003C1E87">
        <w:rPr>
          <w:rFonts w:asciiTheme="minorHAnsi" w:hAnsiTheme="minorHAnsi"/>
          <w:szCs w:val="22"/>
          <w:lang w:val="en"/>
        </w:rPr>
        <w:t>2,</w:t>
      </w:r>
      <w:r w:rsidR="002E3CD9">
        <w:rPr>
          <w:rFonts w:asciiTheme="minorHAnsi" w:hAnsiTheme="minorHAnsi"/>
          <w:szCs w:val="22"/>
          <w:lang w:val="en"/>
        </w:rPr>
        <w:t>200</w:t>
      </w:r>
    </w:p>
    <w:p w14:paraId="68C5E5D5" w14:textId="409BCAC6" w:rsidR="00F55A29" w:rsidRPr="00F55A29" w:rsidRDefault="00F55A29" w:rsidP="00F55A29">
      <w:pPr>
        <w:pStyle w:val="PR-Text"/>
        <w:rPr>
          <w:rFonts w:asciiTheme="minorHAnsi" w:hAnsiTheme="minorHAnsi"/>
          <w:b/>
          <w:szCs w:val="22"/>
          <w:lang w:val="en-US"/>
        </w:rPr>
      </w:pPr>
      <w:r w:rsidRPr="00F55A29">
        <w:rPr>
          <w:rFonts w:asciiTheme="minorHAnsi" w:hAnsiTheme="minorHAnsi"/>
          <w:b/>
          <w:szCs w:val="22"/>
          <w:lang w:val="en-US"/>
        </w:rPr>
        <w:t>Download Press</w:t>
      </w:r>
      <w:r>
        <w:rPr>
          <w:rFonts w:asciiTheme="minorHAnsi" w:hAnsiTheme="minorHAnsi"/>
          <w:b/>
          <w:szCs w:val="22"/>
          <w:lang w:val="en-US"/>
        </w:rPr>
        <w:t xml:space="preserve"> Image</w:t>
      </w:r>
      <w:bookmarkStart w:id="0" w:name="_GoBack"/>
      <w:bookmarkEnd w:id="0"/>
      <w:r w:rsidRPr="00F55A29">
        <w:rPr>
          <w:rFonts w:asciiTheme="minorHAnsi" w:hAnsiTheme="minorHAnsi"/>
          <w:b/>
          <w:szCs w:val="22"/>
          <w:lang w:val="en-US"/>
        </w:rPr>
        <w:t>:</w:t>
      </w:r>
    </w:p>
    <w:p w14:paraId="0B0F0B6D" w14:textId="77777777" w:rsidR="00F55A29" w:rsidRPr="00F55A29" w:rsidRDefault="00F55A29" w:rsidP="00F55A29">
      <w:pPr>
        <w:pStyle w:val="PR-Zwischenueberschrift"/>
        <w:rPr>
          <w:rFonts w:asciiTheme="minorHAnsi" w:hAnsiTheme="minorHAnsi"/>
          <w:b w:val="0"/>
          <w:color w:val="000000" w:themeColor="text1"/>
          <w:szCs w:val="22"/>
          <w:lang w:val="en-US"/>
        </w:rPr>
      </w:pPr>
      <w:hyperlink r:id="rId9" w:history="1">
        <w:r w:rsidRPr="00F55A29">
          <w:rPr>
            <w:rStyle w:val="Hyperlink"/>
            <w:rFonts w:asciiTheme="minorHAnsi" w:hAnsiTheme="minorHAnsi"/>
            <w:b w:val="0"/>
            <w:szCs w:val="22"/>
            <w:lang w:val="en-US"/>
          </w:rPr>
          <w:t>PM_mobiLink_E_H_102019_72dpi_rgb</w:t>
        </w:r>
      </w:hyperlink>
    </w:p>
    <w:p w14:paraId="5B360F6A" w14:textId="77777777" w:rsidR="00F55A29" w:rsidRDefault="00F55A29" w:rsidP="00F55A29">
      <w:pPr>
        <w:pStyle w:val="PR-Text"/>
        <w:rPr>
          <w:rFonts w:asciiTheme="minorHAnsi" w:hAnsiTheme="minorHAnsi"/>
          <w:szCs w:val="22"/>
          <w:lang w:val="de"/>
        </w:rPr>
      </w:pPr>
      <w:hyperlink r:id="rId10" w:history="1">
        <w:r w:rsidRPr="00870441">
          <w:rPr>
            <w:rStyle w:val="Hyperlink"/>
            <w:rFonts w:asciiTheme="minorHAnsi" w:hAnsiTheme="minorHAnsi"/>
            <w:szCs w:val="22"/>
            <w:lang w:val="de"/>
          </w:rPr>
          <w:t>PM_mobiLink_E_H_102019_300dpi_cmyk</w:t>
        </w:r>
      </w:hyperlink>
    </w:p>
    <w:p w14:paraId="049AD85A" w14:textId="77777777" w:rsidR="00F260E6" w:rsidRPr="00D069AB" w:rsidRDefault="00F260E6" w:rsidP="00663128">
      <w:pPr>
        <w:pStyle w:val="PR-Zwischenueberschrift"/>
        <w:spacing w:after="240"/>
        <w:rPr>
          <w:rFonts w:asciiTheme="minorHAnsi" w:hAnsiTheme="minorHAnsi"/>
          <w:szCs w:val="22"/>
          <w:lang w:val="en-US"/>
        </w:rPr>
      </w:pPr>
      <w:r w:rsidRPr="006800DB">
        <w:rPr>
          <w:rFonts w:asciiTheme="minorHAnsi" w:hAnsiTheme="minorHAnsi"/>
          <w:noProof/>
          <w:color w:val="FF0000"/>
          <w:szCs w:val="22"/>
        </w:rPr>
        <w:drawing>
          <wp:inline distT="0" distB="0" distL="0" distR="0" wp14:anchorId="2F656117" wp14:editId="5F4A8166">
            <wp:extent cx="4859655" cy="3439795"/>
            <wp:effectExtent l="19050" t="19050" r="17145"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3439795"/>
                    </a:xfrm>
                    <a:prstGeom prst="rect">
                      <a:avLst/>
                    </a:prstGeom>
                    <a:noFill/>
                    <a:ln>
                      <a:solidFill>
                        <a:schemeClr val="accent1"/>
                      </a:solidFill>
                    </a:ln>
                  </pic:spPr>
                </pic:pic>
              </a:graphicData>
            </a:graphic>
          </wp:inline>
        </w:drawing>
      </w:r>
    </w:p>
    <w:p w14:paraId="436AB9B4" w14:textId="1CD57F7D" w:rsidR="006240FA" w:rsidRPr="00156BFE" w:rsidRDefault="00156BFE" w:rsidP="00005312">
      <w:pPr>
        <w:pStyle w:val="PR-Text"/>
        <w:rPr>
          <w:iCs/>
          <w:lang w:val="en-US"/>
        </w:rPr>
      </w:pPr>
      <w:r w:rsidRPr="00156BFE">
        <w:rPr>
          <w:iCs/>
          <w:lang w:val="en-US"/>
        </w:rPr>
        <w:t xml:space="preserve">Caption: </w:t>
      </w:r>
      <w:r w:rsidR="002E3CD9">
        <w:rPr>
          <w:iCs/>
          <w:lang w:val="en-US"/>
        </w:rPr>
        <w:t xml:space="preserve">The combination of </w:t>
      </w:r>
      <w:r w:rsidRPr="00156BFE">
        <w:rPr>
          <w:iCs/>
          <w:lang w:val="en-US"/>
        </w:rPr>
        <w:t xml:space="preserve">Softing's mobiLink interface </w:t>
      </w:r>
      <w:r w:rsidR="002E3CD9">
        <w:rPr>
          <w:iCs/>
          <w:lang w:val="en-US"/>
        </w:rPr>
        <w:t>with</w:t>
      </w:r>
      <w:r w:rsidRPr="00156BFE">
        <w:rPr>
          <w:iCs/>
          <w:lang w:val="en-US"/>
        </w:rPr>
        <w:t xml:space="preserve"> the Field Xpert SMT70 or SMT77 Tablet </w:t>
      </w:r>
      <w:r w:rsidR="002E3CD9">
        <w:rPr>
          <w:iCs/>
          <w:lang w:val="en-US"/>
        </w:rPr>
        <w:t xml:space="preserve">PC </w:t>
      </w:r>
      <w:r w:rsidRPr="00156BFE">
        <w:rPr>
          <w:iCs/>
          <w:lang w:val="en-US"/>
        </w:rPr>
        <w:t>from Endress+Hauser offer</w:t>
      </w:r>
      <w:r w:rsidR="002E3CD9">
        <w:rPr>
          <w:iCs/>
          <w:lang w:val="en-US"/>
        </w:rPr>
        <w:t>s</w:t>
      </w:r>
      <w:r w:rsidRPr="00156BFE">
        <w:rPr>
          <w:iCs/>
          <w:lang w:val="en-US"/>
        </w:rPr>
        <w:t xml:space="preserve"> users a simple and safe system solution for configuring and parameterizing field devices.</w:t>
      </w:r>
    </w:p>
    <w:p w14:paraId="70631364" w14:textId="77777777" w:rsidR="00720674" w:rsidRPr="00DE53D4" w:rsidRDefault="005F68DF" w:rsidP="00720674">
      <w:pPr>
        <w:spacing w:after="120" w:line="276" w:lineRule="auto"/>
        <w:rPr>
          <w:rFonts w:asciiTheme="minorHAnsi" w:hAnsiTheme="minorHAnsi"/>
          <w:b/>
          <w:bCs/>
          <w:color w:val="000000" w:themeColor="text1"/>
          <w:sz w:val="22"/>
          <w:szCs w:val="22"/>
          <w:lang w:val="en-US"/>
        </w:rPr>
      </w:pPr>
      <w:r w:rsidRPr="00DE53D4">
        <w:rPr>
          <w:rFonts w:asciiTheme="minorHAnsi" w:hAnsiTheme="minorHAnsi"/>
          <w:b/>
          <w:bCs/>
          <w:color w:val="000000" w:themeColor="text1"/>
          <w:sz w:val="22"/>
          <w:szCs w:val="22"/>
          <w:lang w:val="en-US"/>
        </w:rPr>
        <w:t>About</w:t>
      </w:r>
      <w:r w:rsidR="00720674" w:rsidRPr="00DE53D4">
        <w:rPr>
          <w:rFonts w:asciiTheme="minorHAnsi" w:hAnsiTheme="minorHAnsi"/>
          <w:b/>
          <w:bCs/>
          <w:color w:val="000000" w:themeColor="text1"/>
          <w:sz w:val="22"/>
          <w:szCs w:val="22"/>
          <w:lang w:val="en-US"/>
        </w:rPr>
        <w:t xml:space="preserve"> Softing Industrial</w:t>
      </w:r>
    </w:p>
    <w:p w14:paraId="23EBDDD7" w14:textId="77777777" w:rsidR="00EF4FC3" w:rsidRDefault="00EF4FC3" w:rsidP="00EF4FC3">
      <w:pPr>
        <w:spacing w:after="120" w:line="276" w:lineRule="auto"/>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Softing</w:t>
      </w:r>
      <w:r w:rsidRPr="009C20F9">
        <w:rPr>
          <w:rFonts w:asciiTheme="minorHAnsi" w:hAnsiTheme="minorHAnsi"/>
          <w:color w:val="000000" w:themeColor="text1"/>
          <w:sz w:val="22"/>
          <w:szCs w:val="22"/>
          <w:lang w:val="en-US"/>
        </w:rPr>
        <w:t xml:space="preserve"> connect</w:t>
      </w:r>
      <w:r>
        <w:rPr>
          <w:rFonts w:asciiTheme="minorHAnsi" w:hAnsiTheme="minorHAnsi"/>
          <w:color w:val="000000" w:themeColor="text1"/>
          <w:sz w:val="22"/>
          <w:szCs w:val="22"/>
          <w:lang w:val="en-US"/>
        </w:rPr>
        <w:t>s</w:t>
      </w:r>
      <w:r w:rsidRPr="009C20F9">
        <w:rPr>
          <w:rFonts w:asciiTheme="minorHAnsi" w:hAnsiTheme="minorHAnsi"/>
          <w:color w:val="000000" w:themeColor="text1"/>
          <w:sz w:val="22"/>
          <w:szCs w:val="22"/>
          <w:lang w:val="en-US"/>
        </w:rPr>
        <w:t xml:space="preserve"> disparate automation components to feed data from the shop floor to the cloud for control and analytics. </w:t>
      </w:r>
      <w:r>
        <w:rPr>
          <w:rFonts w:asciiTheme="minorHAnsi" w:hAnsiTheme="minorHAnsi"/>
          <w:color w:val="000000" w:themeColor="text1"/>
          <w:sz w:val="22"/>
          <w:szCs w:val="22"/>
          <w:lang w:val="en-US"/>
        </w:rPr>
        <w:t>The company’s</w:t>
      </w:r>
      <w:r w:rsidRPr="009C20F9">
        <w:rPr>
          <w:rFonts w:asciiTheme="minorHAnsi" w:hAnsiTheme="minorHAnsi"/>
          <w:color w:val="000000" w:themeColor="text1"/>
          <w:sz w:val="22"/>
          <w:szCs w:val="22"/>
          <w:lang w:val="en-US"/>
        </w:rPr>
        <w:t xml:space="preserve"> products enable the monitoring and diagnosis of communication networks and thus ensure a reliable data flow. In </w:t>
      </w:r>
      <w:r w:rsidRPr="009C20F9">
        <w:rPr>
          <w:rFonts w:asciiTheme="minorHAnsi" w:hAnsiTheme="minorHAnsi"/>
          <w:color w:val="000000" w:themeColor="text1"/>
          <w:sz w:val="22"/>
          <w:szCs w:val="22"/>
          <w:lang w:val="en-US"/>
        </w:rPr>
        <w:lastRenderedPageBreak/>
        <w:t xml:space="preserve">this way, </w:t>
      </w:r>
      <w:r>
        <w:rPr>
          <w:rFonts w:asciiTheme="minorHAnsi" w:hAnsiTheme="minorHAnsi"/>
          <w:color w:val="000000" w:themeColor="text1"/>
          <w:sz w:val="22"/>
          <w:szCs w:val="22"/>
          <w:lang w:val="en-US"/>
        </w:rPr>
        <w:t>they</w:t>
      </w:r>
      <w:r w:rsidRPr="009C20F9">
        <w:rPr>
          <w:rFonts w:asciiTheme="minorHAnsi" w:hAnsiTheme="minorHAnsi"/>
          <w:color w:val="000000" w:themeColor="text1"/>
          <w:sz w:val="22"/>
          <w:szCs w:val="22"/>
          <w:lang w:val="en-US"/>
        </w:rPr>
        <w:t xml:space="preserve"> create the basis for </w:t>
      </w:r>
      <w:r>
        <w:rPr>
          <w:rFonts w:asciiTheme="minorHAnsi" w:hAnsiTheme="minorHAnsi"/>
          <w:color w:val="000000" w:themeColor="text1"/>
          <w:sz w:val="22"/>
          <w:szCs w:val="22"/>
          <w:lang w:val="en-US"/>
        </w:rPr>
        <w:t xml:space="preserve">the </w:t>
      </w:r>
      <w:r w:rsidRPr="009C20F9">
        <w:rPr>
          <w:rFonts w:asciiTheme="minorHAnsi" w:hAnsiTheme="minorHAnsi"/>
          <w:color w:val="000000" w:themeColor="text1"/>
          <w:sz w:val="22"/>
          <w:szCs w:val="22"/>
          <w:lang w:val="en-US"/>
        </w:rPr>
        <w:t>optimiz</w:t>
      </w:r>
      <w:r>
        <w:rPr>
          <w:rFonts w:asciiTheme="minorHAnsi" w:hAnsiTheme="minorHAnsi"/>
          <w:color w:val="000000" w:themeColor="text1"/>
          <w:sz w:val="22"/>
          <w:szCs w:val="22"/>
          <w:lang w:val="en-US"/>
        </w:rPr>
        <w:t xml:space="preserve">ation of </w:t>
      </w:r>
      <w:r w:rsidRPr="009C20F9">
        <w:rPr>
          <w:rFonts w:asciiTheme="minorHAnsi" w:hAnsiTheme="minorHAnsi"/>
          <w:color w:val="000000" w:themeColor="text1"/>
          <w:sz w:val="22"/>
          <w:szCs w:val="22"/>
          <w:lang w:val="en-US"/>
        </w:rPr>
        <w:t>production</w:t>
      </w:r>
      <w:r>
        <w:rPr>
          <w:rFonts w:asciiTheme="minorHAnsi" w:hAnsiTheme="minorHAnsi"/>
          <w:color w:val="000000" w:themeColor="text1"/>
          <w:sz w:val="22"/>
          <w:szCs w:val="22"/>
          <w:lang w:val="en-US"/>
        </w:rPr>
        <w:t xml:space="preserve"> processes. For more information: </w:t>
      </w:r>
      <w:hyperlink r:id="rId12" w:history="1">
        <w:r w:rsidRPr="00B92812">
          <w:rPr>
            <w:rStyle w:val="Hyperlink"/>
            <w:rFonts w:asciiTheme="minorHAnsi" w:hAnsiTheme="minorHAnsi"/>
            <w:sz w:val="22"/>
            <w:szCs w:val="22"/>
            <w:lang w:val="en-US"/>
          </w:rPr>
          <w:t>https://industrial.softing.com/en</w:t>
        </w:r>
      </w:hyperlink>
      <w:r>
        <w:rPr>
          <w:rFonts w:asciiTheme="minorHAnsi" w:hAnsiTheme="minorHAnsi"/>
          <w:color w:val="000000" w:themeColor="text1"/>
          <w:sz w:val="22"/>
          <w:szCs w:val="22"/>
          <w:lang w:val="en-US"/>
        </w:rPr>
        <w:t xml:space="preserve"> </w:t>
      </w:r>
      <w:r w:rsidRPr="00A11B75">
        <w:rPr>
          <w:rFonts w:asciiTheme="minorHAnsi" w:hAnsiTheme="minorHAnsi"/>
          <w:color w:val="000000" w:themeColor="text1"/>
          <w:sz w:val="22"/>
          <w:szCs w:val="22"/>
          <w:lang w:val="en-US"/>
        </w:rPr>
        <w:t xml:space="preserve"> </w:t>
      </w:r>
    </w:p>
    <w:p w14:paraId="2AAA33FC" w14:textId="77777777" w:rsidR="00EF4FC3" w:rsidRDefault="00EF4FC3" w:rsidP="004436CA">
      <w:pPr>
        <w:pStyle w:val="PR-Zwischenueberschrift"/>
        <w:spacing w:after="120" w:line="240" w:lineRule="auto"/>
        <w:rPr>
          <w:rStyle w:val="Seitenzahl"/>
          <w:rFonts w:asciiTheme="minorHAnsi" w:hAnsiTheme="minorHAnsi"/>
          <w:bCs/>
          <w:color w:val="000000" w:themeColor="text1"/>
          <w:szCs w:val="22"/>
          <w:lang w:val="en-US"/>
        </w:rPr>
      </w:pPr>
    </w:p>
    <w:p w14:paraId="5E990AD5" w14:textId="77777777"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lang w:val="en-US"/>
        </w:rPr>
      </w:pPr>
      <w:r>
        <w:rPr>
          <w:rStyle w:val="Seitenzahl"/>
          <w:rFonts w:asciiTheme="minorHAnsi" w:hAnsiTheme="minorHAnsi"/>
          <w:bCs/>
          <w:color w:val="000000" w:themeColor="text1"/>
          <w:szCs w:val="22"/>
          <w:lang w:val="en-US"/>
        </w:rPr>
        <w:t>Press C</w:t>
      </w:r>
      <w:r w:rsidRPr="004F3719">
        <w:rPr>
          <w:rStyle w:val="Seitenzahl"/>
          <w:rFonts w:asciiTheme="minorHAnsi" w:hAnsiTheme="minorHAnsi"/>
          <w:bCs/>
          <w:color w:val="000000" w:themeColor="text1"/>
          <w:szCs w:val="22"/>
          <w:lang w:val="en-US"/>
        </w:rPr>
        <w:t>ontact:</w:t>
      </w:r>
    </w:p>
    <w:p w14:paraId="304187BD"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Stephanie Widder </w:t>
      </w:r>
    </w:p>
    <w:p w14:paraId="5D0128E3" w14:textId="77777777" w:rsidR="001F0B91" w:rsidRPr="00CA4D2C"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Marketing Communications Specialst</w:t>
      </w:r>
    </w:p>
    <w:p w14:paraId="108A7465" w14:textId="77777777" w:rsidR="001F0B91" w:rsidRPr="00CA4D2C"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14:paraId="2A9FF7B2"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Softing Industrial Automation GmbH </w:t>
      </w:r>
    </w:p>
    <w:p w14:paraId="55EE398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Richard-Reitzner-Allee 6</w:t>
      </w:r>
    </w:p>
    <w:p w14:paraId="2F23113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85540 Haar</w:t>
      </w:r>
    </w:p>
    <w:p w14:paraId="6F595FB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Phone: +49-(0)89-45656-365</w:t>
      </w:r>
    </w:p>
    <w:p w14:paraId="52BB15A0"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Email: </w:t>
      </w:r>
      <w:hyperlink r:id="rId13" w:history="1">
        <w:r w:rsidRPr="004436CA">
          <w:rPr>
            <w:rStyle w:val="Hyperlink"/>
            <w:rFonts w:asciiTheme="minorHAnsi" w:hAnsiTheme="minorHAnsi"/>
            <w:szCs w:val="22"/>
            <w:u w:color="FF0000"/>
            <w:lang w:val="en-US"/>
          </w:rPr>
          <w:t>stephanie.widder@softing.com</w:t>
        </w:r>
      </w:hyperlink>
    </w:p>
    <w:p w14:paraId="6E39830C" w14:textId="77777777" w:rsidR="00720674" w:rsidRPr="004436CA"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436CA"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8206" w14:textId="77777777" w:rsidR="00CF020B" w:rsidRDefault="00CF020B">
      <w:r>
        <w:separator/>
      </w:r>
    </w:p>
  </w:endnote>
  <w:endnote w:type="continuationSeparator" w:id="0">
    <w:p w14:paraId="4B7814CD" w14:textId="77777777" w:rsidR="00CF020B" w:rsidRDefault="00CF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08F2"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CABF07A" w14:textId="77777777" w:rsidR="001706A5" w:rsidRDefault="001706A5">
    <w:pPr>
      <w:pStyle w:val="Fuzeile"/>
    </w:pPr>
  </w:p>
  <w:p w14:paraId="3B353384"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26C9"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of</w:t>
    </w:r>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2249" w14:textId="77777777" w:rsidR="00CF020B" w:rsidRDefault="00CF020B">
      <w:r>
        <w:separator/>
      </w:r>
    </w:p>
  </w:footnote>
  <w:footnote w:type="continuationSeparator" w:id="0">
    <w:p w14:paraId="0306647E" w14:textId="77777777" w:rsidR="00CF020B" w:rsidRDefault="00CF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1EE5" w14:textId="77777777" w:rsidR="001706A5" w:rsidRDefault="001706A5">
    <w:pPr>
      <w:pStyle w:val="Kopfzeile"/>
    </w:pPr>
  </w:p>
  <w:p w14:paraId="6C2623FC"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7A92" w14:textId="77777777" w:rsidR="001706A5" w:rsidRDefault="001706A5" w:rsidP="00BA1ABE">
    <w:pPr>
      <w:jc w:val="right"/>
      <w:rPr>
        <w:rFonts w:ascii="Calibri" w:hAnsi="Calibri"/>
      </w:rPr>
    </w:pPr>
    <w:r>
      <w:rPr>
        <w:rFonts w:ascii="Calibri" w:hAnsi="Calibri"/>
        <w:noProof/>
        <w:lang w:bidi="ar-SA"/>
      </w:rPr>
      <w:drawing>
        <wp:inline distT="0" distB="0" distL="0" distR="0" wp14:anchorId="6EFEB486" wp14:editId="3C605B83">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C3FF3ED"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0B"/>
    <w:rsid w:val="00002154"/>
    <w:rsid w:val="00005312"/>
    <w:rsid w:val="00007F0F"/>
    <w:rsid w:val="00011B69"/>
    <w:rsid w:val="0001601B"/>
    <w:rsid w:val="00020594"/>
    <w:rsid w:val="00026512"/>
    <w:rsid w:val="0003086C"/>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49BB"/>
    <w:rsid w:val="000E63FA"/>
    <w:rsid w:val="000F2E0B"/>
    <w:rsid w:val="001049C0"/>
    <w:rsid w:val="001073EA"/>
    <w:rsid w:val="0011401A"/>
    <w:rsid w:val="00150C12"/>
    <w:rsid w:val="00156781"/>
    <w:rsid w:val="00156BFE"/>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42E20"/>
    <w:rsid w:val="00264A1A"/>
    <w:rsid w:val="0029749B"/>
    <w:rsid w:val="002A028D"/>
    <w:rsid w:val="002A5E88"/>
    <w:rsid w:val="002B5B62"/>
    <w:rsid w:val="002E24A1"/>
    <w:rsid w:val="002E3CD9"/>
    <w:rsid w:val="002E763B"/>
    <w:rsid w:val="002F618A"/>
    <w:rsid w:val="003105F4"/>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C1E87"/>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762BE"/>
    <w:rsid w:val="005809EE"/>
    <w:rsid w:val="00587C78"/>
    <w:rsid w:val="0059194E"/>
    <w:rsid w:val="005945B1"/>
    <w:rsid w:val="005B5CFF"/>
    <w:rsid w:val="005C060A"/>
    <w:rsid w:val="005C3211"/>
    <w:rsid w:val="005C3949"/>
    <w:rsid w:val="005D5E8F"/>
    <w:rsid w:val="005E1081"/>
    <w:rsid w:val="005F52D7"/>
    <w:rsid w:val="005F5E45"/>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07BB"/>
    <w:rsid w:val="006C190C"/>
    <w:rsid w:val="006D123F"/>
    <w:rsid w:val="006D6067"/>
    <w:rsid w:val="006F7563"/>
    <w:rsid w:val="007029E8"/>
    <w:rsid w:val="0070414F"/>
    <w:rsid w:val="00705565"/>
    <w:rsid w:val="00720674"/>
    <w:rsid w:val="00723268"/>
    <w:rsid w:val="007464C7"/>
    <w:rsid w:val="0075195B"/>
    <w:rsid w:val="00757D03"/>
    <w:rsid w:val="0077032F"/>
    <w:rsid w:val="007976B5"/>
    <w:rsid w:val="007A27AD"/>
    <w:rsid w:val="007A3D4D"/>
    <w:rsid w:val="007A74D2"/>
    <w:rsid w:val="007C0E8B"/>
    <w:rsid w:val="007D4B6A"/>
    <w:rsid w:val="007F211F"/>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17371"/>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F05F3"/>
    <w:rsid w:val="00A21944"/>
    <w:rsid w:val="00A3525C"/>
    <w:rsid w:val="00A40047"/>
    <w:rsid w:val="00A40144"/>
    <w:rsid w:val="00A63D6F"/>
    <w:rsid w:val="00A70D9F"/>
    <w:rsid w:val="00A71B24"/>
    <w:rsid w:val="00A85535"/>
    <w:rsid w:val="00A9396E"/>
    <w:rsid w:val="00AC40A0"/>
    <w:rsid w:val="00AC5A07"/>
    <w:rsid w:val="00AD2EB2"/>
    <w:rsid w:val="00AD3F79"/>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D1974"/>
    <w:rsid w:val="00CD55B2"/>
    <w:rsid w:val="00CE2EC6"/>
    <w:rsid w:val="00CE5381"/>
    <w:rsid w:val="00CE5B75"/>
    <w:rsid w:val="00CF020B"/>
    <w:rsid w:val="00D05929"/>
    <w:rsid w:val="00D069AB"/>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34C7"/>
    <w:rsid w:val="00F065B4"/>
    <w:rsid w:val="00F07D6C"/>
    <w:rsid w:val="00F11D33"/>
    <w:rsid w:val="00F15CEC"/>
    <w:rsid w:val="00F23BBF"/>
    <w:rsid w:val="00F260E6"/>
    <w:rsid w:val="00F303BC"/>
    <w:rsid w:val="00F42ABC"/>
    <w:rsid w:val="00F52577"/>
    <w:rsid w:val="00F53486"/>
    <w:rsid w:val="00F55A29"/>
    <w:rsid w:val="00F64773"/>
    <w:rsid w:val="00F652F0"/>
    <w:rsid w:val="00F6765E"/>
    <w:rsid w:val="00F757DA"/>
    <w:rsid w:val="00FA68CA"/>
    <w:rsid w:val="00FB4835"/>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10B0D"/>
  <w15:docId w15:val="{FA47505E-CAEB-4316-BCF3-B62A4A1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en/solutions/endress-hauser-connectivity-solutions.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19/PM_mobiLink_E_H_102019_300dpi_cmyk.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19/PM_mobiLink_E_H_102019_72dpi_rgb.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iler\iamar_intern\03_PR_Advertising\03-01_Texts_Drafts\_Press_Releases\Vorlagen\Pressemeldung_Softing_EN_Template_191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3125-CCAA-4AA6-825E-3398DAEA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Pressemeldung_Softing_EN_Template_191015</Template>
  <TotalTime>0</TotalTime>
  <Pages>3</Pages>
  <Words>505</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17</cp:revision>
  <cp:lastPrinted>2017-04-13T07:56:00Z</cp:lastPrinted>
  <dcterms:created xsi:type="dcterms:W3CDTF">2019-10-15T07:49:00Z</dcterms:created>
  <dcterms:modified xsi:type="dcterms:W3CDTF">2019-10-17T07:06:00Z</dcterms:modified>
</cp:coreProperties>
</file>