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0C991" w14:textId="77777777" w:rsidR="00FF76F8" w:rsidRPr="00E46312" w:rsidRDefault="00FF76F8" w:rsidP="009B48A1">
      <w:pPr>
        <w:pStyle w:val="PR-Zwischenueberschrift"/>
        <w:jc w:val="right"/>
      </w:pPr>
      <w:r>
        <w:rPr>
          <w:lang w:val="de"/>
        </w:rPr>
        <w:tab/>
      </w:r>
      <w:r w:rsidRPr="00E46312">
        <w:t>Pressemeldung</w:t>
      </w:r>
    </w:p>
    <w:p w14:paraId="7BA1A580" w14:textId="77777777" w:rsidR="006751F0" w:rsidRPr="00E46312" w:rsidRDefault="006751F0" w:rsidP="009B48A1">
      <w:pPr>
        <w:pStyle w:val="PR-Zwischenueberschrift"/>
        <w:jc w:val="right"/>
      </w:pPr>
      <w:r w:rsidRPr="00E46312">
        <w:tab/>
        <w:t>Softing Industrial</w:t>
      </w:r>
    </w:p>
    <w:p w14:paraId="035719F0" w14:textId="50AF316D" w:rsidR="00A40144" w:rsidRPr="00C821F5" w:rsidRDefault="001A1CA9" w:rsidP="001A1CA9">
      <w:pPr>
        <w:pStyle w:val="PR-Ueberschrift"/>
      </w:pPr>
      <w:r w:rsidRPr="009449C8">
        <w:rPr>
          <w:lang w:val="de"/>
        </w:rPr>
        <w:t xml:space="preserve">Softing stellt </w:t>
      </w:r>
      <w:bookmarkStart w:id="0" w:name="_Hlk110501422"/>
      <w:r w:rsidR="00070C07">
        <w:rPr>
          <w:lang w:val="de"/>
        </w:rPr>
        <w:t>OT/IT</w:t>
      </w:r>
      <w:r w:rsidRPr="009449C8">
        <w:rPr>
          <w:lang w:val="de"/>
        </w:rPr>
        <w:t>-Integrationslösung auf OPC UA</w:t>
      </w:r>
      <w:r w:rsidR="00C8213A">
        <w:rPr>
          <w:lang w:val="de"/>
        </w:rPr>
        <w:t>-Basis</w:t>
      </w:r>
      <w:r w:rsidR="004B0D73">
        <w:rPr>
          <w:lang w:val="de"/>
        </w:rPr>
        <w:t xml:space="preserve"> </w:t>
      </w:r>
      <w:bookmarkEnd w:id="0"/>
      <w:r w:rsidRPr="009449C8">
        <w:rPr>
          <w:lang w:val="de"/>
        </w:rPr>
        <w:t>mit MQTT-Anbindung vor</w:t>
      </w:r>
    </w:p>
    <w:p w14:paraId="3F8AB82C" w14:textId="2B3C19AF" w:rsidR="00330A93" w:rsidRPr="009C0520" w:rsidRDefault="00A40144" w:rsidP="00330A93">
      <w:pPr>
        <w:pStyle w:val="PR-Zwischenueberschrift"/>
        <w:rPr>
          <w:rStyle w:val="PR-TextZchn"/>
        </w:rPr>
      </w:pPr>
      <w:r>
        <w:rPr>
          <w:bCs/>
          <w:lang w:val="de"/>
        </w:rPr>
        <w:t xml:space="preserve">Haar, </w:t>
      </w:r>
      <w:r w:rsidR="00492252">
        <w:rPr>
          <w:bCs/>
          <w:lang w:val="de"/>
        </w:rPr>
        <w:t>09. August 2022</w:t>
      </w:r>
      <w:r>
        <w:rPr>
          <w:bCs/>
          <w:lang w:val="de"/>
        </w:rPr>
        <w:t xml:space="preserve">– </w:t>
      </w:r>
      <w:bookmarkStart w:id="1" w:name="_Hlk110501482"/>
      <w:r w:rsidR="001A1CA9">
        <w:rPr>
          <w:bCs/>
          <w:lang w:val="de"/>
        </w:rPr>
        <w:t>Mit dem neuen edgeAggregator bietet Softing eine flexible</w:t>
      </w:r>
      <w:r w:rsidR="004B0D73">
        <w:rPr>
          <w:bCs/>
          <w:lang w:val="de"/>
        </w:rPr>
        <w:t>,</w:t>
      </w:r>
      <w:r w:rsidR="001A1CA9">
        <w:rPr>
          <w:bCs/>
          <w:lang w:val="de"/>
        </w:rPr>
        <w:t xml:space="preserve"> </w:t>
      </w:r>
      <w:r w:rsidR="004B0D73">
        <w:rPr>
          <w:bCs/>
          <w:lang w:val="de"/>
        </w:rPr>
        <w:t>c</w:t>
      </w:r>
      <w:r w:rsidR="00EE249D">
        <w:rPr>
          <w:bCs/>
          <w:lang w:val="de"/>
        </w:rPr>
        <w:t>ontainer</w:t>
      </w:r>
      <w:r w:rsidR="004B0D73">
        <w:rPr>
          <w:bCs/>
          <w:lang w:val="de"/>
        </w:rPr>
        <w:t>-</w:t>
      </w:r>
      <w:r w:rsidR="00EE249D">
        <w:rPr>
          <w:bCs/>
          <w:lang w:val="de"/>
        </w:rPr>
        <w:t xml:space="preserve">basierte </w:t>
      </w:r>
      <w:r w:rsidR="001A1CA9">
        <w:rPr>
          <w:bCs/>
          <w:lang w:val="de"/>
        </w:rPr>
        <w:t>Lösung zur Verwaltung komplexer Systemarchitekturen bei der</w:t>
      </w:r>
      <w:r w:rsidR="0052252A">
        <w:rPr>
          <w:bCs/>
          <w:lang w:val="de"/>
        </w:rPr>
        <w:t xml:space="preserve"> </w:t>
      </w:r>
      <w:r w:rsidR="00070C07">
        <w:rPr>
          <w:bCs/>
          <w:lang w:val="de"/>
        </w:rPr>
        <w:t>OT/IT</w:t>
      </w:r>
      <w:r w:rsidR="001D4345">
        <w:rPr>
          <w:bCs/>
          <w:lang w:val="de"/>
        </w:rPr>
        <w:t>-</w:t>
      </w:r>
      <w:r w:rsidR="001A1CA9">
        <w:rPr>
          <w:bCs/>
          <w:lang w:val="de"/>
        </w:rPr>
        <w:t>Integration bis hin zu Edg</w:t>
      </w:r>
      <w:r w:rsidR="009E3989">
        <w:rPr>
          <w:bCs/>
          <w:lang w:val="de"/>
        </w:rPr>
        <w:t>e-</w:t>
      </w:r>
      <w:r w:rsidR="001A1CA9">
        <w:rPr>
          <w:bCs/>
          <w:lang w:val="de"/>
        </w:rPr>
        <w:t xml:space="preserve"> und Cloud-Anwendungen</w:t>
      </w:r>
      <w:r w:rsidR="00EA0BD3" w:rsidRPr="00EA0BD3">
        <w:rPr>
          <w:bCs/>
          <w:lang w:val="de"/>
        </w:rPr>
        <w:t>.</w:t>
      </w:r>
      <w:r w:rsidR="001A1CA9">
        <w:rPr>
          <w:bCs/>
          <w:lang w:val="de"/>
        </w:rPr>
        <w:t xml:space="preserve"> </w:t>
      </w:r>
      <w:bookmarkEnd w:id="1"/>
    </w:p>
    <w:p w14:paraId="7D8D57F4" w14:textId="3861214A" w:rsidR="00B96791" w:rsidRDefault="009449C8" w:rsidP="009C0A55">
      <w:pPr>
        <w:pStyle w:val="PR-Text"/>
      </w:pPr>
      <w:r w:rsidRPr="00E233A9">
        <w:rPr>
          <w:iCs/>
        </w:rPr>
        <w:t xml:space="preserve">Bei der Integration von Produktions- und Managementebene </w:t>
      </w:r>
      <w:r>
        <w:rPr>
          <w:iCs/>
        </w:rPr>
        <w:t xml:space="preserve">bis hin zu Edge- und Cloud-Anwendungen </w:t>
      </w:r>
      <w:r w:rsidRPr="00E233A9">
        <w:rPr>
          <w:iCs/>
        </w:rPr>
        <w:t>kommt dem Datenaustausch eine besonders wichtige Rolle zu</w:t>
      </w:r>
      <w:r>
        <w:rPr>
          <w:iCs/>
        </w:rPr>
        <w:t xml:space="preserve">. Bereits </w:t>
      </w:r>
      <w:r w:rsidR="00B96791">
        <w:t xml:space="preserve">bei einer kleinen Anzahl von Servern und Clients, wird die Architektur sehr komplex. </w:t>
      </w:r>
      <w:r w:rsidR="001A1CA9">
        <w:t xml:space="preserve">Mit dem neuen edgeAggregator stellt Softing eine zentrale </w:t>
      </w:r>
      <w:r w:rsidR="001A1CA9" w:rsidRPr="00DD37D6">
        <w:rPr>
          <w:lang w:val="de"/>
        </w:rPr>
        <w:t>Datenintegrationsschicht</w:t>
      </w:r>
      <w:r w:rsidR="001A1CA9">
        <w:rPr>
          <w:lang w:val="de"/>
        </w:rPr>
        <w:t xml:space="preserve"> zur Verfügung</w:t>
      </w:r>
      <w:r w:rsidR="001A1CA9" w:rsidRPr="00DD37D6">
        <w:rPr>
          <w:lang w:val="de"/>
        </w:rPr>
        <w:t>, welche die Komplexität reduziert</w:t>
      </w:r>
      <w:r w:rsidR="009C0A55">
        <w:rPr>
          <w:lang w:val="de"/>
        </w:rPr>
        <w:t xml:space="preserve"> und dabei die </w:t>
      </w:r>
      <w:r w:rsidR="001A1CA9" w:rsidRPr="00E233A9">
        <w:rPr>
          <w:iCs/>
        </w:rPr>
        <w:t xml:space="preserve">große Anzahl </w:t>
      </w:r>
      <w:r w:rsidR="001A1CA9">
        <w:rPr>
          <w:iCs/>
        </w:rPr>
        <w:t xml:space="preserve">von </w:t>
      </w:r>
      <w:r w:rsidR="001A1CA9" w:rsidRPr="00E233A9">
        <w:rPr>
          <w:iCs/>
        </w:rPr>
        <w:t>Variablen</w:t>
      </w:r>
      <w:r w:rsidR="004B0D73">
        <w:rPr>
          <w:iCs/>
        </w:rPr>
        <w:t xml:space="preserve"> sowie</w:t>
      </w:r>
      <w:r w:rsidR="001A1CA9" w:rsidRPr="00E233A9">
        <w:rPr>
          <w:iCs/>
        </w:rPr>
        <w:t xml:space="preserve"> die Verwaltung </w:t>
      </w:r>
      <w:r w:rsidR="001A1CA9">
        <w:rPr>
          <w:iCs/>
        </w:rPr>
        <w:t xml:space="preserve">von </w:t>
      </w:r>
      <w:r w:rsidR="001A1CA9" w:rsidRPr="00E233A9">
        <w:rPr>
          <w:iCs/>
        </w:rPr>
        <w:t>Zugriffsrechte</w:t>
      </w:r>
      <w:r w:rsidR="00B312D5">
        <w:rPr>
          <w:iCs/>
        </w:rPr>
        <w:t>n</w:t>
      </w:r>
      <w:r w:rsidR="001A1CA9" w:rsidRPr="00E233A9">
        <w:rPr>
          <w:iCs/>
        </w:rPr>
        <w:t xml:space="preserve"> und spezielle</w:t>
      </w:r>
      <w:r w:rsidR="001A1CA9">
        <w:rPr>
          <w:iCs/>
        </w:rPr>
        <w:t>n</w:t>
      </w:r>
      <w:r w:rsidR="001A1CA9" w:rsidRPr="00E233A9">
        <w:rPr>
          <w:iCs/>
        </w:rPr>
        <w:t xml:space="preserve"> Sicherheitsanforderungen</w:t>
      </w:r>
      <w:r w:rsidR="001A1CA9">
        <w:rPr>
          <w:iCs/>
        </w:rPr>
        <w:t xml:space="preserve"> </w:t>
      </w:r>
      <w:r w:rsidR="009C0A55">
        <w:rPr>
          <w:iCs/>
        </w:rPr>
        <w:t>berücksichtigt</w:t>
      </w:r>
      <w:r w:rsidR="001A1CA9">
        <w:rPr>
          <w:iCs/>
        </w:rPr>
        <w:t xml:space="preserve">. </w:t>
      </w:r>
    </w:p>
    <w:p w14:paraId="4ECC1A3D" w14:textId="2F531758" w:rsidR="00B312D5" w:rsidRDefault="00B312D5" w:rsidP="00DD37D6">
      <w:pPr>
        <w:pStyle w:val="PR-Text"/>
      </w:pPr>
      <w:r w:rsidRPr="00B312D5">
        <w:t>Der</w:t>
      </w:r>
      <w:r w:rsidR="00DD37D6" w:rsidRPr="00B312D5">
        <w:t xml:space="preserve"> edgeAggregator</w:t>
      </w:r>
      <w:r w:rsidR="009C0A55" w:rsidRPr="00B312D5">
        <w:t xml:space="preserve"> </w:t>
      </w:r>
      <w:r w:rsidRPr="00B312D5">
        <w:t>hat drei wesentliche Funktionen:</w:t>
      </w:r>
    </w:p>
    <w:p w14:paraId="520EFF17" w14:textId="21B3590C" w:rsidR="00B312D5" w:rsidRPr="00B312D5" w:rsidRDefault="00B312D5" w:rsidP="00B312D5">
      <w:pPr>
        <w:pStyle w:val="PR-Text"/>
        <w:numPr>
          <w:ilvl w:val="0"/>
          <w:numId w:val="9"/>
        </w:numPr>
      </w:pPr>
      <w:r w:rsidRPr="00B312D5">
        <w:t xml:space="preserve">Als </w:t>
      </w:r>
      <w:r w:rsidRPr="00B312D5">
        <w:rPr>
          <w:b/>
          <w:bCs/>
        </w:rPr>
        <w:t>OPC UA Aggregationsserver</w:t>
      </w:r>
      <w:r w:rsidRPr="00B312D5">
        <w:t xml:space="preserve"> </w:t>
      </w:r>
      <w:r>
        <w:t xml:space="preserve">übernimmt er die Aggregation von </w:t>
      </w:r>
      <w:r w:rsidRPr="00B312D5">
        <w:t>bis zu 100 OPC UA-Servern</w:t>
      </w:r>
      <w:r>
        <w:t xml:space="preserve"> </w:t>
      </w:r>
      <w:r w:rsidR="00C33057">
        <w:t xml:space="preserve">und unterstützt bis </w:t>
      </w:r>
      <w:r w:rsidRPr="00B312D5">
        <w:t>zu 25 OPC UA-Server-Endpunkte</w:t>
      </w:r>
      <w:r w:rsidR="00C33057">
        <w:t>.</w:t>
      </w:r>
    </w:p>
    <w:p w14:paraId="6678943D" w14:textId="54211350" w:rsidR="00C33057" w:rsidRPr="00B312D5" w:rsidRDefault="00C33057" w:rsidP="00C33057">
      <w:pPr>
        <w:pStyle w:val="PR-Text"/>
        <w:numPr>
          <w:ilvl w:val="0"/>
          <w:numId w:val="9"/>
        </w:numPr>
      </w:pPr>
      <w:r w:rsidRPr="00C33057">
        <w:t xml:space="preserve">Als </w:t>
      </w:r>
      <w:r w:rsidRPr="00C33057">
        <w:rPr>
          <w:b/>
          <w:bCs/>
        </w:rPr>
        <w:t xml:space="preserve">IoT </w:t>
      </w:r>
      <w:r w:rsidR="00DD37D6" w:rsidRPr="00C33057">
        <w:rPr>
          <w:b/>
          <w:bCs/>
        </w:rPr>
        <w:t>Cloud Gateway</w:t>
      </w:r>
      <w:r w:rsidR="009C0A55" w:rsidRPr="00C33057">
        <w:t xml:space="preserve"> </w:t>
      </w:r>
      <w:r w:rsidRPr="00C33057">
        <w:t>übernimmt er die bidirektionale Datenübertragung mit Cloud-Anwendungen über die MQTT Publisher-/Subscriber-Funktionalität</w:t>
      </w:r>
      <w:r>
        <w:t xml:space="preserve">. </w:t>
      </w:r>
    </w:p>
    <w:p w14:paraId="618D6350" w14:textId="796281EE" w:rsidR="00DD37D6" w:rsidRPr="00C33057" w:rsidRDefault="00C33057" w:rsidP="00B312D5">
      <w:pPr>
        <w:pStyle w:val="PR-Text"/>
        <w:numPr>
          <w:ilvl w:val="0"/>
          <w:numId w:val="9"/>
        </w:numPr>
        <w:spacing w:after="0"/>
      </w:pPr>
      <w:r w:rsidRPr="00C33057">
        <w:t xml:space="preserve">Als </w:t>
      </w:r>
      <w:r w:rsidR="00DD37D6" w:rsidRPr="00B453D4">
        <w:rPr>
          <w:b/>
          <w:bCs/>
        </w:rPr>
        <w:t>Security Supervisor</w:t>
      </w:r>
      <w:r w:rsidRPr="00C33057">
        <w:t xml:space="preserve"> ist er für die </w:t>
      </w:r>
      <w:r>
        <w:t>z</w:t>
      </w:r>
      <w:r w:rsidRPr="00C33057">
        <w:t>entrale Verwaltung der Sicherheitsparameter der OPC UA- und MQTT-Verbindungen wie z.B. User und Zertifikate</w:t>
      </w:r>
      <w:r>
        <w:t xml:space="preserve"> zuständig und fungiert als </w:t>
      </w:r>
      <w:r w:rsidRPr="00C33057">
        <w:t>„OPC UA Firewall“ für den Schutz vor Angriffen</w:t>
      </w:r>
      <w:r>
        <w:t xml:space="preserve">. </w:t>
      </w:r>
    </w:p>
    <w:p w14:paraId="5886B9AD" w14:textId="1100418B" w:rsidR="00F153FA" w:rsidRDefault="00B53AAE" w:rsidP="00DD37D6">
      <w:pPr>
        <w:pStyle w:val="PR-Text"/>
      </w:pPr>
      <w:bookmarkStart w:id="2" w:name="_Hlk110501629"/>
      <w:r>
        <w:t xml:space="preserve">Als Docker Container kann </w:t>
      </w:r>
      <w:r w:rsidR="00B453D4" w:rsidRPr="00B453D4">
        <w:t xml:space="preserve">edgeAggregator </w:t>
      </w:r>
      <w:r>
        <w:t xml:space="preserve">einfach konfiguriert und als Edge-Lösung oder mit </w:t>
      </w:r>
      <w:r w:rsidRPr="00B53AAE">
        <w:t xml:space="preserve">zentralen Cloud-Plattformen </w:t>
      </w:r>
      <w:r>
        <w:t xml:space="preserve">eingesetzt werden. </w:t>
      </w:r>
      <w:r w:rsidRPr="00B53AAE">
        <w:t xml:space="preserve">Die </w:t>
      </w:r>
      <w:r w:rsidRPr="00B53AAE">
        <w:lastRenderedPageBreak/>
        <w:t>Schnittstellenabstraktion des edgeAggregator</w:t>
      </w:r>
      <w:r w:rsidR="004B0D73">
        <w:t>s</w:t>
      </w:r>
      <w:r w:rsidRPr="00B53AAE">
        <w:t xml:space="preserve"> ermöglicht die kontinuierliche Anpassung und Skalierung von IoT-Lösungen auf OPC UA- und MQTT Basis über den gesamten Lebenszyklus hinweg. </w:t>
      </w:r>
      <w:bookmarkEnd w:id="2"/>
      <w:r w:rsidRPr="00B53AAE">
        <w:t xml:space="preserve">Anwender gewinnen damit ein hohes Maß an Flexibilität und reduzieren gleichzeitig die Integrations- und Konfigurationskosten deutlich. </w:t>
      </w:r>
    </w:p>
    <w:p w14:paraId="51DF3861" w14:textId="622AA9DC" w:rsidR="00F153FA" w:rsidRDefault="00F153FA" w:rsidP="00DD37D6">
      <w:pPr>
        <w:pStyle w:val="PR-Text"/>
      </w:pPr>
      <w:r>
        <w:t xml:space="preserve">Weitere Informationen: </w:t>
      </w:r>
      <w:hyperlink r:id="rId8" w:history="1">
        <w:r w:rsidRPr="00BD1668">
          <w:rPr>
            <w:rStyle w:val="Hyperlink"/>
          </w:rPr>
          <w:t>https://industrial.softing.com/de/produkte/docker-container/edgeaggregator.html</w:t>
        </w:r>
      </w:hyperlink>
    </w:p>
    <w:p w14:paraId="54CA3EF1" w14:textId="086DC12B" w:rsidR="004B0D73" w:rsidRPr="00B312D5" w:rsidRDefault="004B0D73" w:rsidP="00DD37D6">
      <w:pPr>
        <w:pStyle w:val="PR-Text"/>
      </w:pPr>
      <w:r>
        <w:rPr>
          <w:rStyle w:val="Fett"/>
          <w:rFonts w:ascii="Segoe UI" w:hAnsi="Segoe UI" w:cs="Segoe UI"/>
          <w:color w:val="000000"/>
          <w:shd w:val="clear" w:color="auto" w:fill="FFFFFF"/>
        </w:rPr>
        <w:t>Softing wird den neuen edgeAggregator auf der Achema 2022 vom 22. bis 26.08.22 präsentieren, in Halle 11.0, Stand E16.</w:t>
      </w:r>
    </w:p>
    <w:p w14:paraId="679A2E48" w14:textId="0827DBC4" w:rsidR="004436CA" w:rsidRPr="004436CA" w:rsidRDefault="004436CA" w:rsidP="004B0D73">
      <w:pPr>
        <w:spacing w:after="240"/>
        <w:ind w:right="2268"/>
        <w:jc w:val="center"/>
        <w:rPr>
          <w:rFonts w:ascii="Calibri" w:hAnsi="Calibri"/>
          <w:color w:val="000000" w:themeColor="text1"/>
          <w:sz w:val="22"/>
          <w:szCs w:val="22"/>
        </w:rPr>
      </w:pPr>
      <w:r>
        <w:rPr>
          <w:rFonts w:ascii="Calibri" w:hAnsi="Calibri"/>
          <w:color w:val="000000" w:themeColor="text1"/>
          <w:sz w:val="22"/>
          <w:szCs w:val="22"/>
          <w:lang w:val="de"/>
        </w:rPr>
        <w:t>##</w:t>
      </w:r>
    </w:p>
    <w:p w14:paraId="20EE75A5" w14:textId="20699376" w:rsidR="00E46312" w:rsidRDefault="00E46312" w:rsidP="008E41F8">
      <w:pPr>
        <w:pStyle w:val="PR-Zwischenueberschrift"/>
        <w:spacing w:after="240"/>
        <w:rPr>
          <w:lang w:val="de"/>
        </w:rPr>
      </w:pPr>
      <w:r w:rsidRPr="0074091B">
        <w:rPr>
          <w:bCs/>
          <w:lang w:val="de"/>
        </w:rPr>
        <w:t>Anzahl Zeichen/Wörter</w:t>
      </w:r>
      <w:r w:rsidRPr="0005350D">
        <w:rPr>
          <w:bCs/>
          <w:lang w:val="de"/>
        </w:rPr>
        <w:t>:</w:t>
      </w:r>
      <w:r w:rsidRPr="0005350D">
        <w:rPr>
          <w:b w:val="0"/>
          <w:lang w:val="de"/>
        </w:rPr>
        <w:t xml:space="preserve"> </w:t>
      </w:r>
      <w:r w:rsidR="0005350D" w:rsidRPr="0005350D">
        <w:rPr>
          <w:b w:val="0"/>
          <w:lang w:val="de"/>
        </w:rPr>
        <w:t>ca.</w:t>
      </w:r>
      <w:r w:rsidR="0005350D">
        <w:rPr>
          <w:lang w:val="de"/>
        </w:rPr>
        <w:t xml:space="preserve"> </w:t>
      </w:r>
      <w:r w:rsidR="0005350D" w:rsidRPr="0005350D">
        <w:rPr>
          <w:b w:val="0"/>
          <w:bCs/>
          <w:lang w:val="de"/>
        </w:rPr>
        <w:t>1.960/255</w:t>
      </w:r>
    </w:p>
    <w:p w14:paraId="77240D96" w14:textId="77777777" w:rsidR="00E46312" w:rsidRPr="00E46312" w:rsidRDefault="00E46312" w:rsidP="00E46312">
      <w:pPr>
        <w:pStyle w:val="PR-Zwischenueberschrift"/>
      </w:pPr>
      <w:r w:rsidRPr="00E46312">
        <w:t>Bild:</w:t>
      </w:r>
    </w:p>
    <w:bookmarkStart w:id="3" w:name="_Hlk110511674"/>
    <w:p w14:paraId="3D2A1ABE" w14:textId="38F0705D" w:rsidR="00E46312" w:rsidRPr="00E46312" w:rsidRDefault="009101AB" w:rsidP="00E46312">
      <w:pPr>
        <w:pStyle w:val="PR-Zwischenueberschrift"/>
      </w:pPr>
      <w:r>
        <w:fldChar w:fldCharType="begin"/>
      </w:r>
      <w:r>
        <w:instrText xml:space="preserve"> HYPERLINK "https://industrial.softing.com/fileadmin/sof-files/img/ia/press/2022/edgeAggregator_08-2022_cmyk_300dpi.jpg" </w:instrText>
      </w:r>
      <w:r>
        <w:fldChar w:fldCharType="separate"/>
      </w:r>
      <w:r w:rsidR="00E46312" w:rsidRPr="009101AB">
        <w:rPr>
          <w:rStyle w:val="Hyperlink"/>
        </w:rPr>
        <w:t xml:space="preserve">Download </w:t>
      </w:r>
      <w:r w:rsidRPr="009101AB">
        <w:rPr>
          <w:rStyle w:val="Hyperlink"/>
        </w:rPr>
        <w:t>CMYK</w:t>
      </w:r>
      <w:r>
        <w:fldChar w:fldCharType="end"/>
      </w:r>
    </w:p>
    <w:p w14:paraId="1350D08E" w14:textId="10245A42" w:rsidR="00E46312" w:rsidRDefault="00D1551D" w:rsidP="00E46312">
      <w:pPr>
        <w:pStyle w:val="PR-Zwischenueberschrift"/>
      </w:pPr>
      <w:hyperlink r:id="rId9" w:history="1">
        <w:r w:rsidR="00E46312" w:rsidRPr="009101AB">
          <w:rPr>
            <w:rStyle w:val="Hyperlink"/>
          </w:rPr>
          <w:t xml:space="preserve">Download </w:t>
        </w:r>
        <w:r w:rsidR="009101AB" w:rsidRPr="009101AB">
          <w:rPr>
            <w:rStyle w:val="Hyperlink"/>
          </w:rPr>
          <w:t>RGB</w:t>
        </w:r>
      </w:hyperlink>
    </w:p>
    <w:bookmarkEnd w:id="3"/>
    <w:p w14:paraId="24BC13F7" w14:textId="3FC0EE86" w:rsidR="00630994" w:rsidRPr="00E46312" w:rsidRDefault="00630994" w:rsidP="00E46312">
      <w:pPr>
        <w:pStyle w:val="PR-Zwischenueberschrift"/>
      </w:pPr>
      <w:r>
        <w:rPr>
          <w:noProof/>
        </w:rPr>
        <w:drawing>
          <wp:inline distT="0" distB="0" distL="0" distR="0" wp14:anchorId="14D36805" wp14:editId="6302727B">
            <wp:extent cx="4859655" cy="34264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9655" cy="3426460"/>
                    </a:xfrm>
                    <a:prstGeom prst="rect">
                      <a:avLst/>
                    </a:prstGeom>
                    <a:noFill/>
                    <a:ln>
                      <a:noFill/>
                    </a:ln>
                  </pic:spPr>
                </pic:pic>
              </a:graphicData>
            </a:graphic>
          </wp:inline>
        </w:drawing>
      </w:r>
    </w:p>
    <w:p w14:paraId="0661CE57" w14:textId="6B017626" w:rsidR="00E46312" w:rsidRPr="00E46312" w:rsidRDefault="00E46312" w:rsidP="00E46312">
      <w:pPr>
        <w:pStyle w:val="PR-Bildunterschrift"/>
      </w:pPr>
      <w:r w:rsidRPr="00E46312">
        <w:lastRenderedPageBreak/>
        <w:t>Bild-Unterschrift:</w:t>
      </w:r>
      <w:r w:rsidR="007C1634">
        <w:t xml:space="preserve"> </w:t>
      </w:r>
      <w:r w:rsidR="009101AB">
        <w:rPr>
          <w:bCs/>
          <w:lang w:val="de"/>
        </w:rPr>
        <w:t>edgeAggregator, eine flexible, container-basierte Lösung zur Verwaltung komplexer Systemarchitekturen bei der OT/IT-Integration</w:t>
      </w:r>
      <w:r w:rsidR="009101AB">
        <w:t xml:space="preserve"> </w:t>
      </w:r>
      <w:r w:rsidR="009101AB">
        <w:br/>
      </w:r>
      <w:r w:rsidR="007C1634">
        <w:t>(Quelle: Softing Industrial)</w:t>
      </w:r>
    </w:p>
    <w:p w14:paraId="71359B8C" w14:textId="77777777" w:rsidR="00E46312" w:rsidRPr="0074091B" w:rsidRDefault="00E46312" w:rsidP="00E46312">
      <w:pPr>
        <w:pStyle w:val="PR-Zwischenueberschrift"/>
        <w:rPr>
          <w:rFonts w:asciiTheme="minorHAnsi" w:hAnsiTheme="minorHAnsi" w:cstheme="minorHAnsi"/>
        </w:rPr>
      </w:pPr>
      <w:r w:rsidRPr="0074091B">
        <w:rPr>
          <w:rFonts w:asciiTheme="minorHAnsi" w:hAnsiTheme="minorHAnsi" w:cstheme="minorHAnsi"/>
          <w:bCs/>
          <w:color w:val="000000" w:themeColor="text1"/>
        </w:rPr>
        <w:t>Über Softing Industrial</w:t>
      </w:r>
    </w:p>
    <w:p w14:paraId="309D2FB0" w14:textId="77777777" w:rsidR="00E46312" w:rsidRPr="0074091B" w:rsidRDefault="00E46312" w:rsidP="00E46312">
      <w:pPr>
        <w:pStyle w:val="PR-Text1-zeilig"/>
      </w:pPr>
      <w:r w:rsidRPr="0074091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1" w:history="1">
        <w:r w:rsidR="003016D0" w:rsidRPr="00493AD8">
          <w:rPr>
            <w:rStyle w:val="Hyperlink"/>
          </w:rPr>
          <w:t>https://industrial.softing.com</w:t>
        </w:r>
      </w:hyperlink>
    </w:p>
    <w:p w14:paraId="193B4716" w14:textId="77777777" w:rsidR="00E46312" w:rsidRPr="0074091B" w:rsidRDefault="00E46312" w:rsidP="00E46312">
      <w:pPr>
        <w:pStyle w:val="PR-Zwischenueberschrift"/>
        <w:rPr>
          <w:rFonts w:asciiTheme="minorHAnsi" w:hAnsiTheme="minorHAnsi" w:cstheme="minorHAnsi"/>
        </w:rPr>
      </w:pPr>
    </w:p>
    <w:p w14:paraId="1222C9CC" w14:textId="77777777" w:rsidR="00E46312" w:rsidRPr="004B0D73" w:rsidRDefault="00E46312" w:rsidP="00E46312">
      <w:pPr>
        <w:pStyle w:val="PR-Zwischenueberschrift"/>
      </w:pPr>
      <w:r w:rsidRPr="004B0D73">
        <w:t>Pressekontakt:</w:t>
      </w:r>
    </w:p>
    <w:p w14:paraId="5BA4506E" w14:textId="77777777" w:rsidR="00E46312" w:rsidRPr="004B0D73" w:rsidRDefault="00E46312" w:rsidP="00E46312">
      <w:pPr>
        <w:pStyle w:val="PR-Text1-zeilig"/>
      </w:pPr>
      <w:r w:rsidRPr="004B0D73">
        <w:t xml:space="preserve">Stephanie Widder </w:t>
      </w:r>
    </w:p>
    <w:p w14:paraId="49AE6414" w14:textId="77777777" w:rsidR="00E46312" w:rsidRPr="004B0D73" w:rsidRDefault="00E46312" w:rsidP="00E46312">
      <w:pPr>
        <w:pStyle w:val="PR-Text1-zeilig"/>
      </w:pPr>
      <w:r w:rsidRPr="004B0D73">
        <w:t>Marketing Communications Specialist</w:t>
      </w:r>
    </w:p>
    <w:p w14:paraId="42421E1F" w14:textId="77777777" w:rsidR="00E46312" w:rsidRPr="00E46312" w:rsidRDefault="00E46312" w:rsidP="00E46312">
      <w:pPr>
        <w:pStyle w:val="PR-Text1-zeilig"/>
      </w:pPr>
      <w:r w:rsidRPr="00E46312">
        <w:t xml:space="preserve">Softing Industrial Automation GmbH </w:t>
      </w:r>
    </w:p>
    <w:p w14:paraId="7D8A5058" w14:textId="77777777" w:rsidR="00E46312" w:rsidRPr="00E46312" w:rsidRDefault="00E46312" w:rsidP="00E46312">
      <w:pPr>
        <w:pStyle w:val="PR-Text1-zeilig"/>
      </w:pPr>
      <w:r w:rsidRPr="00E46312">
        <w:t>Richard-Reitzner-Allee 6</w:t>
      </w:r>
    </w:p>
    <w:p w14:paraId="3E392BF1" w14:textId="77777777" w:rsidR="00E46312" w:rsidRPr="00E46312" w:rsidRDefault="00E46312" w:rsidP="00E46312">
      <w:pPr>
        <w:pStyle w:val="PR-Text1-zeilig"/>
      </w:pPr>
      <w:r w:rsidRPr="00E46312">
        <w:t>85540 Haar</w:t>
      </w:r>
    </w:p>
    <w:p w14:paraId="32578CA6" w14:textId="77777777" w:rsidR="00E46312" w:rsidRPr="00E46312" w:rsidRDefault="00E46312" w:rsidP="00E46312">
      <w:pPr>
        <w:pStyle w:val="PR-Text1-zeilig"/>
      </w:pPr>
      <w:r w:rsidRPr="00E46312">
        <w:t>Tel.: +49-(0)89-45656-365</w:t>
      </w:r>
    </w:p>
    <w:p w14:paraId="63BB9CCF" w14:textId="77777777" w:rsidR="00E46312" w:rsidRPr="00E46312" w:rsidRDefault="00E46312" w:rsidP="00E46312">
      <w:pPr>
        <w:pStyle w:val="PR-Text1-zeilig"/>
      </w:pPr>
      <w:r w:rsidRPr="00E46312">
        <w:t xml:space="preserve">E-Mail: </w:t>
      </w:r>
      <w:hyperlink r:id="rId12" w:history="1">
        <w:r w:rsidRPr="00E46312">
          <w:rPr>
            <w:rStyle w:val="Hyperlink"/>
          </w:rPr>
          <w:t>stephanie.widder@softing.com</w:t>
        </w:r>
      </w:hyperlink>
    </w:p>
    <w:p w14:paraId="2F7BAF9B" w14:textId="77777777" w:rsidR="00720674" w:rsidRPr="00693A9D" w:rsidRDefault="00720674" w:rsidP="00B24DC3">
      <w:pPr>
        <w:spacing w:after="120" w:line="276" w:lineRule="auto"/>
        <w:rPr>
          <w:rStyle w:val="Hyperlink1"/>
          <w:rFonts w:asciiTheme="minorHAnsi" w:hAnsiTheme="minorHAnsi"/>
          <w:color w:val="000000" w:themeColor="text1"/>
          <w:szCs w:val="22"/>
          <w:lang w:val="de-DE"/>
        </w:rPr>
      </w:pPr>
    </w:p>
    <w:sectPr w:rsidR="00720674" w:rsidRPr="00693A9D"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9807" w14:textId="77777777" w:rsidR="001C42B8" w:rsidRDefault="001C42B8">
      <w:r>
        <w:separator/>
      </w:r>
    </w:p>
  </w:endnote>
  <w:endnote w:type="continuationSeparator" w:id="0">
    <w:p w14:paraId="49AD800C" w14:textId="77777777" w:rsidR="001C42B8" w:rsidRDefault="001C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96F8"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497BB1AA" w14:textId="77777777" w:rsidR="00EA0BD3" w:rsidRDefault="00EA0BD3">
    <w:pPr>
      <w:pStyle w:val="Fuzeile"/>
    </w:pPr>
  </w:p>
  <w:p w14:paraId="295B98A8"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C198"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F7CC" w14:textId="77777777" w:rsidR="001C42B8" w:rsidRDefault="001C42B8">
      <w:r>
        <w:separator/>
      </w:r>
    </w:p>
  </w:footnote>
  <w:footnote w:type="continuationSeparator" w:id="0">
    <w:p w14:paraId="423E4A44" w14:textId="77777777" w:rsidR="001C42B8" w:rsidRDefault="001C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F090" w14:textId="77777777" w:rsidR="00EA0BD3" w:rsidRDefault="00EA0BD3">
    <w:pPr>
      <w:pStyle w:val="Kopfzeile"/>
    </w:pPr>
  </w:p>
  <w:p w14:paraId="091B7AF0"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1BE2" w14:textId="77777777" w:rsidR="00EA0BD3" w:rsidRDefault="00EA0BD3" w:rsidP="00BA1ABE">
    <w:pPr>
      <w:jc w:val="right"/>
      <w:rPr>
        <w:rFonts w:ascii="Calibri" w:hAnsi="Calibri"/>
      </w:rPr>
    </w:pPr>
    <w:r>
      <w:rPr>
        <w:rFonts w:ascii="Calibri" w:hAnsi="Calibri"/>
        <w:noProof/>
        <w:lang w:bidi="ar-SA"/>
      </w:rPr>
      <w:drawing>
        <wp:inline distT="0" distB="0" distL="0" distR="0" wp14:anchorId="77C64A90" wp14:editId="0D2776D1">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374F8B23"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FA53D9"/>
    <w:multiLevelType w:val="hybridMultilevel"/>
    <w:tmpl w:val="FBF46A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D6"/>
    <w:rsid w:val="00002154"/>
    <w:rsid w:val="00007F0F"/>
    <w:rsid w:val="00011B69"/>
    <w:rsid w:val="0001601B"/>
    <w:rsid w:val="00020594"/>
    <w:rsid w:val="00026512"/>
    <w:rsid w:val="00042A4D"/>
    <w:rsid w:val="00047403"/>
    <w:rsid w:val="0005350D"/>
    <w:rsid w:val="00055ADF"/>
    <w:rsid w:val="00060DEC"/>
    <w:rsid w:val="000616E1"/>
    <w:rsid w:val="00061D1F"/>
    <w:rsid w:val="00062920"/>
    <w:rsid w:val="0007037E"/>
    <w:rsid w:val="00070C07"/>
    <w:rsid w:val="000825B9"/>
    <w:rsid w:val="00096F20"/>
    <w:rsid w:val="000A4A65"/>
    <w:rsid w:val="000A7428"/>
    <w:rsid w:val="000C0A8D"/>
    <w:rsid w:val="000D0504"/>
    <w:rsid w:val="000E63FA"/>
    <w:rsid w:val="000F2E0B"/>
    <w:rsid w:val="001049C0"/>
    <w:rsid w:val="001073EA"/>
    <w:rsid w:val="0011401A"/>
    <w:rsid w:val="001379A7"/>
    <w:rsid w:val="00156781"/>
    <w:rsid w:val="00182A43"/>
    <w:rsid w:val="001A14BF"/>
    <w:rsid w:val="001A1CA9"/>
    <w:rsid w:val="001B20BA"/>
    <w:rsid w:val="001B541D"/>
    <w:rsid w:val="001B5C69"/>
    <w:rsid w:val="001B6462"/>
    <w:rsid w:val="001C42B8"/>
    <w:rsid w:val="001C6831"/>
    <w:rsid w:val="001D4345"/>
    <w:rsid w:val="001E24BE"/>
    <w:rsid w:val="001F0C9E"/>
    <w:rsid w:val="001F39ED"/>
    <w:rsid w:val="001F5E79"/>
    <w:rsid w:val="001F65CD"/>
    <w:rsid w:val="00201A07"/>
    <w:rsid w:val="002073DE"/>
    <w:rsid w:val="00210C63"/>
    <w:rsid w:val="002168BC"/>
    <w:rsid w:val="00236A99"/>
    <w:rsid w:val="00242E20"/>
    <w:rsid w:val="00264A1A"/>
    <w:rsid w:val="0029749B"/>
    <w:rsid w:val="002A028D"/>
    <w:rsid w:val="002A5E88"/>
    <w:rsid w:val="002E24A1"/>
    <w:rsid w:val="002F78CE"/>
    <w:rsid w:val="003016D0"/>
    <w:rsid w:val="003105F4"/>
    <w:rsid w:val="00326FC4"/>
    <w:rsid w:val="00330A93"/>
    <w:rsid w:val="00331234"/>
    <w:rsid w:val="00340871"/>
    <w:rsid w:val="00355FAF"/>
    <w:rsid w:val="00357A4B"/>
    <w:rsid w:val="00373705"/>
    <w:rsid w:val="003750C4"/>
    <w:rsid w:val="0038022E"/>
    <w:rsid w:val="003806FB"/>
    <w:rsid w:val="003808DA"/>
    <w:rsid w:val="003A14DE"/>
    <w:rsid w:val="003B10B2"/>
    <w:rsid w:val="003B4811"/>
    <w:rsid w:val="003E6D16"/>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92252"/>
    <w:rsid w:val="0049696E"/>
    <w:rsid w:val="00497DBE"/>
    <w:rsid w:val="004B0D73"/>
    <w:rsid w:val="004B1127"/>
    <w:rsid w:val="004B1A07"/>
    <w:rsid w:val="004C4527"/>
    <w:rsid w:val="004C5323"/>
    <w:rsid w:val="004D4649"/>
    <w:rsid w:val="004D79CB"/>
    <w:rsid w:val="00503E43"/>
    <w:rsid w:val="00515BA5"/>
    <w:rsid w:val="0052252A"/>
    <w:rsid w:val="0052653D"/>
    <w:rsid w:val="00533259"/>
    <w:rsid w:val="00540079"/>
    <w:rsid w:val="00545D1E"/>
    <w:rsid w:val="00570DE7"/>
    <w:rsid w:val="005809EE"/>
    <w:rsid w:val="00587C78"/>
    <w:rsid w:val="0059194E"/>
    <w:rsid w:val="005945B1"/>
    <w:rsid w:val="005B5CFF"/>
    <w:rsid w:val="005C060A"/>
    <w:rsid w:val="005C3211"/>
    <w:rsid w:val="005C3949"/>
    <w:rsid w:val="005D5E8F"/>
    <w:rsid w:val="005E1081"/>
    <w:rsid w:val="005F68DF"/>
    <w:rsid w:val="006073F8"/>
    <w:rsid w:val="006164C1"/>
    <w:rsid w:val="00630994"/>
    <w:rsid w:val="00631E7B"/>
    <w:rsid w:val="00641DB5"/>
    <w:rsid w:val="00642D84"/>
    <w:rsid w:val="00666F9D"/>
    <w:rsid w:val="00672DB1"/>
    <w:rsid w:val="006751F0"/>
    <w:rsid w:val="00693A9D"/>
    <w:rsid w:val="006A6E5C"/>
    <w:rsid w:val="006B5E50"/>
    <w:rsid w:val="006C190C"/>
    <w:rsid w:val="006D123F"/>
    <w:rsid w:val="006E2762"/>
    <w:rsid w:val="007029E8"/>
    <w:rsid w:val="0070414F"/>
    <w:rsid w:val="00705565"/>
    <w:rsid w:val="00714838"/>
    <w:rsid w:val="00720674"/>
    <w:rsid w:val="00723268"/>
    <w:rsid w:val="007464C7"/>
    <w:rsid w:val="0075195B"/>
    <w:rsid w:val="007527A4"/>
    <w:rsid w:val="00757D03"/>
    <w:rsid w:val="0077032F"/>
    <w:rsid w:val="007976B5"/>
    <w:rsid w:val="007A27AD"/>
    <w:rsid w:val="007A3D4D"/>
    <w:rsid w:val="007A74D2"/>
    <w:rsid w:val="007C0E8B"/>
    <w:rsid w:val="007C1634"/>
    <w:rsid w:val="007D4B6A"/>
    <w:rsid w:val="007F2FB8"/>
    <w:rsid w:val="007F7AFC"/>
    <w:rsid w:val="00801E08"/>
    <w:rsid w:val="00804526"/>
    <w:rsid w:val="0080661C"/>
    <w:rsid w:val="008124A1"/>
    <w:rsid w:val="008163F8"/>
    <w:rsid w:val="00832A6E"/>
    <w:rsid w:val="00840120"/>
    <w:rsid w:val="00856839"/>
    <w:rsid w:val="008628B5"/>
    <w:rsid w:val="00864844"/>
    <w:rsid w:val="008648EF"/>
    <w:rsid w:val="00873665"/>
    <w:rsid w:val="00875159"/>
    <w:rsid w:val="008765ED"/>
    <w:rsid w:val="00883233"/>
    <w:rsid w:val="008937FC"/>
    <w:rsid w:val="00893BCA"/>
    <w:rsid w:val="008A12BD"/>
    <w:rsid w:val="008A3716"/>
    <w:rsid w:val="008B271F"/>
    <w:rsid w:val="008B6465"/>
    <w:rsid w:val="008B6E87"/>
    <w:rsid w:val="008E41F8"/>
    <w:rsid w:val="008F074A"/>
    <w:rsid w:val="00901A00"/>
    <w:rsid w:val="009101AB"/>
    <w:rsid w:val="009232E4"/>
    <w:rsid w:val="0093040E"/>
    <w:rsid w:val="00942B41"/>
    <w:rsid w:val="009449C8"/>
    <w:rsid w:val="00945597"/>
    <w:rsid w:val="00952AE2"/>
    <w:rsid w:val="00953D53"/>
    <w:rsid w:val="00955759"/>
    <w:rsid w:val="00955B23"/>
    <w:rsid w:val="009602AB"/>
    <w:rsid w:val="00965D5D"/>
    <w:rsid w:val="00990349"/>
    <w:rsid w:val="009910FF"/>
    <w:rsid w:val="009A070C"/>
    <w:rsid w:val="009A09D6"/>
    <w:rsid w:val="009A1305"/>
    <w:rsid w:val="009A23C5"/>
    <w:rsid w:val="009A45C4"/>
    <w:rsid w:val="009B48A1"/>
    <w:rsid w:val="009C0520"/>
    <w:rsid w:val="009C0A55"/>
    <w:rsid w:val="009E3989"/>
    <w:rsid w:val="009F05F3"/>
    <w:rsid w:val="00A07335"/>
    <w:rsid w:val="00A21944"/>
    <w:rsid w:val="00A3525C"/>
    <w:rsid w:val="00A40047"/>
    <w:rsid w:val="00A40144"/>
    <w:rsid w:val="00A70D9F"/>
    <w:rsid w:val="00A715AC"/>
    <w:rsid w:val="00A71B24"/>
    <w:rsid w:val="00A764F8"/>
    <w:rsid w:val="00A85535"/>
    <w:rsid w:val="00A9396E"/>
    <w:rsid w:val="00AC40A0"/>
    <w:rsid w:val="00AD2EB2"/>
    <w:rsid w:val="00AE02CD"/>
    <w:rsid w:val="00B02557"/>
    <w:rsid w:val="00B03F1D"/>
    <w:rsid w:val="00B11360"/>
    <w:rsid w:val="00B12C10"/>
    <w:rsid w:val="00B24DC3"/>
    <w:rsid w:val="00B312D5"/>
    <w:rsid w:val="00B37329"/>
    <w:rsid w:val="00B44891"/>
    <w:rsid w:val="00B453D4"/>
    <w:rsid w:val="00B506AF"/>
    <w:rsid w:val="00B52CC7"/>
    <w:rsid w:val="00B53AAE"/>
    <w:rsid w:val="00B8011D"/>
    <w:rsid w:val="00B86F90"/>
    <w:rsid w:val="00B87F53"/>
    <w:rsid w:val="00B92B3A"/>
    <w:rsid w:val="00B9538F"/>
    <w:rsid w:val="00B96791"/>
    <w:rsid w:val="00BA1ABE"/>
    <w:rsid w:val="00BD1613"/>
    <w:rsid w:val="00BD57C1"/>
    <w:rsid w:val="00BF1137"/>
    <w:rsid w:val="00BF401B"/>
    <w:rsid w:val="00C06430"/>
    <w:rsid w:val="00C1790C"/>
    <w:rsid w:val="00C24CD9"/>
    <w:rsid w:val="00C26890"/>
    <w:rsid w:val="00C33057"/>
    <w:rsid w:val="00C34CBC"/>
    <w:rsid w:val="00C35998"/>
    <w:rsid w:val="00C35E07"/>
    <w:rsid w:val="00C513A5"/>
    <w:rsid w:val="00C73834"/>
    <w:rsid w:val="00C80EB3"/>
    <w:rsid w:val="00C8213A"/>
    <w:rsid w:val="00C821F5"/>
    <w:rsid w:val="00C924DC"/>
    <w:rsid w:val="00CA28AF"/>
    <w:rsid w:val="00CA3A73"/>
    <w:rsid w:val="00CA6C49"/>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358C"/>
    <w:rsid w:val="00D8414A"/>
    <w:rsid w:val="00D8548B"/>
    <w:rsid w:val="00D915EE"/>
    <w:rsid w:val="00D93EA9"/>
    <w:rsid w:val="00DC130E"/>
    <w:rsid w:val="00DC4553"/>
    <w:rsid w:val="00DC719A"/>
    <w:rsid w:val="00DD1AED"/>
    <w:rsid w:val="00DD37D6"/>
    <w:rsid w:val="00DE06DD"/>
    <w:rsid w:val="00DE53D4"/>
    <w:rsid w:val="00DF2392"/>
    <w:rsid w:val="00E001CA"/>
    <w:rsid w:val="00E06823"/>
    <w:rsid w:val="00E10BF0"/>
    <w:rsid w:val="00E12E00"/>
    <w:rsid w:val="00E358DF"/>
    <w:rsid w:val="00E4007E"/>
    <w:rsid w:val="00E40867"/>
    <w:rsid w:val="00E40901"/>
    <w:rsid w:val="00E43956"/>
    <w:rsid w:val="00E46312"/>
    <w:rsid w:val="00E543F4"/>
    <w:rsid w:val="00E565C6"/>
    <w:rsid w:val="00E57F99"/>
    <w:rsid w:val="00E6289D"/>
    <w:rsid w:val="00E62A6A"/>
    <w:rsid w:val="00E707A6"/>
    <w:rsid w:val="00E73C3B"/>
    <w:rsid w:val="00E8072A"/>
    <w:rsid w:val="00E81418"/>
    <w:rsid w:val="00E83D7F"/>
    <w:rsid w:val="00E871A2"/>
    <w:rsid w:val="00EA0BD3"/>
    <w:rsid w:val="00EA37B1"/>
    <w:rsid w:val="00EB1F45"/>
    <w:rsid w:val="00ED10D5"/>
    <w:rsid w:val="00ED20A0"/>
    <w:rsid w:val="00ED5FA8"/>
    <w:rsid w:val="00EE249D"/>
    <w:rsid w:val="00EE3A42"/>
    <w:rsid w:val="00EF5AE2"/>
    <w:rsid w:val="00F065B4"/>
    <w:rsid w:val="00F07D6C"/>
    <w:rsid w:val="00F11D33"/>
    <w:rsid w:val="00F153FA"/>
    <w:rsid w:val="00F23BBF"/>
    <w:rsid w:val="00F303BC"/>
    <w:rsid w:val="00F413B8"/>
    <w:rsid w:val="00F42ABC"/>
    <w:rsid w:val="00F52577"/>
    <w:rsid w:val="00F53486"/>
    <w:rsid w:val="00F64773"/>
    <w:rsid w:val="00F652F0"/>
    <w:rsid w:val="00FA68CA"/>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895F4"/>
  <w15:docId w15:val="{60CA4719-4C2E-40B3-9D8C-062D3623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styleId="NichtaufgelsteErwhnung">
    <w:name w:val="Unresolved Mention"/>
    <w:basedOn w:val="Absatz-Standardschriftart"/>
    <w:uiPriority w:val="99"/>
    <w:semiHidden/>
    <w:unhideWhenUsed/>
    <w:rsid w:val="003016D0"/>
    <w:rPr>
      <w:color w:val="605E5C"/>
      <w:shd w:val="clear" w:color="auto" w:fill="E1DFDD"/>
    </w:rPr>
  </w:style>
  <w:style w:type="paragraph" w:styleId="berarbeitung">
    <w:name w:val="Revision"/>
    <w:hidden/>
    <w:uiPriority w:val="99"/>
    <w:semiHidden/>
    <w:rsid w:val="0052252A"/>
    <w:pPr>
      <w:spacing w:after="0"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4B0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7948">
      <w:bodyDiv w:val="1"/>
      <w:marLeft w:val="0"/>
      <w:marRight w:val="0"/>
      <w:marTop w:val="0"/>
      <w:marBottom w:val="0"/>
      <w:divBdr>
        <w:top w:val="none" w:sz="0" w:space="0" w:color="auto"/>
        <w:left w:val="none" w:sz="0" w:space="0" w:color="auto"/>
        <w:bottom w:val="none" w:sz="0" w:space="0" w:color="auto"/>
        <w:right w:val="none" w:sz="0" w:space="0" w:color="auto"/>
      </w:divBdr>
    </w:div>
    <w:div w:id="564531499">
      <w:bodyDiv w:val="1"/>
      <w:marLeft w:val="0"/>
      <w:marRight w:val="0"/>
      <w:marTop w:val="0"/>
      <w:marBottom w:val="0"/>
      <w:divBdr>
        <w:top w:val="none" w:sz="0" w:space="0" w:color="auto"/>
        <w:left w:val="none" w:sz="0" w:space="0" w:color="auto"/>
        <w:bottom w:val="none" w:sz="0" w:space="0" w:color="auto"/>
        <w:right w:val="none" w:sz="0" w:space="0" w:color="auto"/>
      </w:divBdr>
    </w:div>
    <w:div w:id="623924773">
      <w:bodyDiv w:val="1"/>
      <w:marLeft w:val="0"/>
      <w:marRight w:val="0"/>
      <w:marTop w:val="0"/>
      <w:marBottom w:val="0"/>
      <w:divBdr>
        <w:top w:val="none" w:sz="0" w:space="0" w:color="auto"/>
        <w:left w:val="none" w:sz="0" w:space="0" w:color="auto"/>
        <w:bottom w:val="none" w:sz="0" w:space="0" w:color="auto"/>
        <w:right w:val="none" w:sz="0" w:space="0" w:color="auto"/>
      </w:divBdr>
      <w:divsChild>
        <w:div w:id="965817935">
          <w:marLeft w:val="0"/>
          <w:marRight w:val="0"/>
          <w:marTop w:val="0"/>
          <w:marBottom w:val="0"/>
          <w:divBdr>
            <w:top w:val="none" w:sz="0" w:space="0" w:color="auto"/>
            <w:left w:val="none" w:sz="0" w:space="0" w:color="auto"/>
            <w:bottom w:val="none" w:sz="0" w:space="0" w:color="auto"/>
            <w:right w:val="none" w:sz="0" w:space="0" w:color="auto"/>
          </w:divBdr>
        </w:div>
        <w:div w:id="345329314">
          <w:marLeft w:val="0"/>
          <w:marRight w:val="0"/>
          <w:marTop w:val="0"/>
          <w:marBottom w:val="0"/>
          <w:divBdr>
            <w:top w:val="none" w:sz="0" w:space="0" w:color="auto"/>
            <w:left w:val="none" w:sz="0" w:space="0" w:color="auto"/>
            <w:bottom w:val="none" w:sz="0" w:space="0" w:color="auto"/>
            <w:right w:val="none" w:sz="0" w:space="0" w:color="auto"/>
          </w:divBdr>
        </w:div>
        <w:div w:id="1064332360">
          <w:marLeft w:val="0"/>
          <w:marRight w:val="0"/>
          <w:marTop w:val="0"/>
          <w:marBottom w:val="0"/>
          <w:divBdr>
            <w:top w:val="none" w:sz="0" w:space="0" w:color="auto"/>
            <w:left w:val="none" w:sz="0" w:space="0" w:color="auto"/>
            <w:bottom w:val="none" w:sz="0" w:space="0" w:color="auto"/>
            <w:right w:val="none" w:sz="0" w:space="0" w:color="auto"/>
          </w:divBdr>
        </w:div>
      </w:divsChild>
    </w:div>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 w:id="1938370484">
      <w:bodyDiv w:val="1"/>
      <w:marLeft w:val="0"/>
      <w:marRight w:val="0"/>
      <w:marTop w:val="0"/>
      <w:marBottom w:val="0"/>
      <w:divBdr>
        <w:top w:val="none" w:sz="0" w:space="0" w:color="auto"/>
        <w:left w:val="none" w:sz="0" w:space="0" w:color="auto"/>
        <w:bottom w:val="none" w:sz="0" w:space="0" w:color="auto"/>
        <w:right w:val="none" w:sz="0" w:space="0" w:color="auto"/>
      </w:divBdr>
    </w:div>
    <w:div w:id="20520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de/produkte/docker-container/edgeaggregator.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2/edgeAggregator_08-2022_rgb_72dpi.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Texte-Drafts\02-Pressemeldungen\Pressemeldung_Softing_DE_Templat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Pressemeldung_Softing_DE_Template_2021-03-16.dotx</Template>
  <TotalTime>0</TotalTime>
  <Pages>3</Pages>
  <Words>477</Words>
  <Characters>3011</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15</cp:revision>
  <cp:lastPrinted>2022-08-08T09:16:00Z</cp:lastPrinted>
  <dcterms:created xsi:type="dcterms:W3CDTF">2022-08-04T07:38:00Z</dcterms:created>
  <dcterms:modified xsi:type="dcterms:W3CDTF">2022-08-08T09:16:00Z</dcterms:modified>
</cp:coreProperties>
</file>