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6006" w14:textId="77777777" w:rsidR="00FF76F8" w:rsidRPr="00CA73F9" w:rsidRDefault="00FF76F8" w:rsidP="00CA73F9">
      <w:pPr>
        <w:pStyle w:val="PR-Zwischenueberschrift"/>
        <w:jc w:val="right"/>
        <w:rPr>
          <w:lang w:val="en-US"/>
        </w:rPr>
      </w:pPr>
      <w:r w:rsidRPr="00875159">
        <w:tab/>
      </w:r>
      <w:r w:rsidR="00C821F5" w:rsidRPr="00CA73F9">
        <w:rPr>
          <w:lang w:val="en-US"/>
        </w:rPr>
        <w:t>Press Release</w:t>
      </w:r>
    </w:p>
    <w:p w14:paraId="7D389E4B" w14:textId="77777777" w:rsidR="006751F0" w:rsidRPr="00CA73F9" w:rsidRDefault="006751F0" w:rsidP="00CA73F9">
      <w:pPr>
        <w:pStyle w:val="PR-Zwischenueberschrift"/>
        <w:jc w:val="right"/>
        <w:rPr>
          <w:lang w:val="en-US"/>
        </w:rPr>
      </w:pPr>
      <w:r w:rsidRPr="00CA73F9">
        <w:rPr>
          <w:lang w:val="en-US"/>
        </w:rPr>
        <w:tab/>
        <w:t xml:space="preserve">Softing </w:t>
      </w:r>
      <w:r w:rsidR="00D747D8" w:rsidRPr="00CA73F9">
        <w:rPr>
          <w:lang w:val="en-US"/>
        </w:rPr>
        <w:t>Industrial</w:t>
      </w:r>
    </w:p>
    <w:p w14:paraId="001D9478" w14:textId="028E70FD" w:rsidR="00A40144" w:rsidRPr="00CA73F9" w:rsidRDefault="007E7BDF" w:rsidP="00A40144">
      <w:pPr>
        <w:pStyle w:val="PR-Ueberschrift"/>
        <w:rPr>
          <w:lang w:val="en-US"/>
        </w:rPr>
      </w:pPr>
      <w:r>
        <w:rPr>
          <w:lang w:val="en-US"/>
        </w:rPr>
        <w:t xml:space="preserve">Softing’s </w:t>
      </w:r>
      <w:r w:rsidR="00A72F2B">
        <w:rPr>
          <w:lang w:val="en-US"/>
        </w:rPr>
        <w:t>m</w:t>
      </w:r>
      <w:r w:rsidR="008E2375">
        <w:rPr>
          <w:lang w:val="en-US"/>
        </w:rPr>
        <w:t>obil</w:t>
      </w:r>
      <w:r w:rsidR="00A72F2B">
        <w:rPr>
          <w:lang w:val="en-US"/>
        </w:rPr>
        <w:t>Link</w:t>
      </w:r>
      <w:r w:rsidR="008E2375">
        <w:rPr>
          <w:lang w:val="en-US"/>
        </w:rPr>
        <w:t xml:space="preserve"> </w:t>
      </w:r>
      <w:r w:rsidR="00B53585">
        <w:rPr>
          <w:lang w:val="en-US"/>
        </w:rPr>
        <w:t>P</w:t>
      </w:r>
      <w:r w:rsidR="00143D0F">
        <w:rPr>
          <w:lang w:val="en-US"/>
        </w:rPr>
        <w:t xml:space="preserve">ower </w:t>
      </w:r>
      <w:r w:rsidR="00A72F2B">
        <w:rPr>
          <w:lang w:val="en-US"/>
        </w:rPr>
        <w:t xml:space="preserve">interface </w:t>
      </w:r>
      <w:r w:rsidR="00143D0F">
        <w:rPr>
          <w:lang w:val="en-US"/>
        </w:rPr>
        <w:t>can</w:t>
      </w:r>
      <w:r w:rsidR="00DA63C8">
        <w:rPr>
          <w:lang w:val="en-US"/>
        </w:rPr>
        <w:t xml:space="preserve"> now</w:t>
      </w:r>
      <w:r w:rsidR="00A72F2B">
        <w:rPr>
          <w:lang w:val="en-US"/>
        </w:rPr>
        <w:t xml:space="preserve"> </w:t>
      </w:r>
      <w:r w:rsidR="00143D0F">
        <w:rPr>
          <w:lang w:val="en-US"/>
        </w:rPr>
        <w:t>be used with Emerson</w:t>
      </w:r>
      <w:r w:rsidR="003B16EC">
        <w:rPr>
          <w:lang w:val="en-US"/>
        </w:rPr>
        <w:t>’s</w:t>
      </w:r>
      <w:r w:rsidR="00143D0F">
        <w:rPr>
          <w:lang w:val="en-US"/>
        </w:rPr>
        <w:t xml:space="preserve"> AMS Instrument Inspector</w:t>
      </w:r>
    </w:p>
    <w:p w14:paraId="5992EEE8" w14:textId="779B4DD2" w:rsidR="00B8011D" w:rsidRDefault="00A40144" w:rsidP="00A72F2B">
      <w:pPr>
        <w:pStyle w:val="PR-Zwischenueberschrift"/>
        <w:rPr>
          <w:lang w:val="en-US"/>
        </w:rPr>
      </w:pPr>
      <w:r w:rsidRPr="00CA73F9">
        <w:rPr>
          <w:lang w:val="en-US"/>
        </w:rPr>
        <w:t xml:space="preserve">Haar, </w:t>
      </w:r>
      <w:r w:rsidR="00C90A91">
        <w:rPr>
          <w:lang w:val="en-US"/>
        </w:rPr>
        <w:t>September</w:t>
      </w:r>
      <w:r w:rsidR="00B01132">
        <w:rPr>
          <w:lang w:val="en-US"/>
        </w:rPr>
        <w:t xml:space="preserve"> </w:t>
      </w:r>
      <w:r w:rsidR="00C63A9F">
        <w:rPr>
          <w:lang w:val="en-US"/>
        </w:rPr>
        <w:t>30</w:t>
      </w:r>
      <w:r w:rsidR="00A72F2B">
        <w:rPr>
          <w:lang w:val="en-US"/>
        </w:rPr>
        <w:t xml:space="preserve">, 2021 </w:t>
      </w:r>
      <w:r w:rsidRPr="00CA73F9">
        <w:rPr>
          <w:lang w:val="en-US"/>
        </w:rPr>
        <w:t>–</w:t>
      </w:r>
      <w:r w:rsidR="004436CA" w:rsidRPr="00CA73F9">
        <w:rPr>
          <w:lang w:val="en-US"/>
        </w:rPr>
        <w:t xml:space="preserve"> </w:t>
      </w:r>
      <w:r w:rsidR="00A72F2B">
        <w:rPr>
          <w:lang w:val="en-US"/>
        </w:rPr>
        <w:t>mobiLink</w:t>
      </w:r>
      <w:r w:rsidR="00143D0F">
        <w:rPr>
          <w:lang w:val="en-US"/>
        </w:rPr>
        <w:t xml:space="preserve"> </w:t>
      </w:r>
      <w:r w:rsidR="00B53585">
        <w:rPr>
          <w:lang w:val="en-US"/>
        </w:rPr>
        <w:t>P</w:t>
      </w:r>
      <w:r w:rsidR="00143D0F">
        <w:rPr>
          <w:lang w:val="en-US"/>
        </w:rPr>
        <w:t>ower</w:t>
      </w:r>
      <w:r w:rsidR="00A72F2B">
        <w:rPr>
          <w:lang w:val="en-US"/>
        </w:rPr>
        <w:t>, Softing’s multiprotocol i</w:t>
      </w:r>
      <w:r w:rsidR="00A72F2B" w:rsidRPr="00A72F2B">
        <w:rPr>
          <w:lang w:val="en-US"/>
        </w:rPr>
        <w:t xml:space="preserve">nterface for commissioning </w:t>
      </w:r>
      <w:r w:rsidR="00A72F2B">
        <w:rPr>
          <w:lang w:val="en-US"/>
        </w:rPr>
        <w:t xml:space="preserve">and </w:t>
      </w:r>
      <w:r w:rsidR="00A72F2B" w:rsidRPr="00A72F2B">
        <w:rPr>
          <w:lang w:val="en-US"/>
        </w:rPr>
        <w:t xml:space="preserve">maintenance </w:t>
      </w:r>
      <w:r w:rsidR="00A72F2B">
        <w:rPr>
          <w:lang w:val="en-US"/>
        </w:rPr>
        <w:t>of</w:t>
      </w:r>
      <w:r w:rsidR="00A72F2B" w:rsidRPr="00A72F2B">
        <w:rPr>
          <w:lang w:val="en-US"/>
        </w:rPr>
        <w:t xml:space="preserve"> field devices</w:t>
      </w:r>
      <w:r w:rsidR="0006245F" w:rsidRPr="00CA73F9">
        <w:rPr>
          <w:lang w:val="en-US"/>
        </w:rPr>
        <w:t xml:space="preserve"> </w:t>
      </w:r>
      <w:r w:rsidR="0014748E">
        <w:rPr>
          <w:lang w:val="en-US"/>
        </w:rPr>
        <w:t>in</w:t>
      </w:r>
      <w:r w:rsidR="00A72F2B">
        <w:rPr>
          <w:lang w:val="en-US"/>
        </w:rPr>
        <w:t xml:space="preserve"> process </w:t>
      </w:r>
      <w:r w:rsidR="0014748E">
        <w:rPr>
          <w:lang w:val="en-US"/>
        </w:rPr>
        <w:t xml:space="preserve">automation </w:t>
      </w:r>
      <w:r w:rsidR="00A72F2B">
        <w:rPr>
          <w:lang w:val="en-US"/>
        </w:rPr>
        <w:t>can now be used</w:t>
      </w:r>
      <w:r w:rsidR="00A72F2B" w:rsidRPr="00A72F2B">
        <w:rPr>
          <w:lang w:val="en-US"/>
        </w:rPr>
        <w:t xml:space="preserve"> </w:t>
      </w:r>
      <w:r w:rsidR="00143D0F">
        <w:rPr>
          <w:lang w:val="en-US"/>
        </w:rPr>
        <w:t>with Emerson</w:t>
      </w:r>
      <w:r w:rsidR="003B16EC">
        <w:rPr>
          <w:lang w:val="en-US"/>
        </w:rPr>
        <w:t>’s</w:t>
      </w:r>
      <w:r w:rsidR="00143D0F">
        <w:rPr>
          <w:lang w:val="en-US"/>
        </w:rPr>
        <w:t xml:space="preserve"> AMS Instrument Inspector </w:t>
      </w:r>
      <w:r w:rsidR="0038575C">
        <w:rPr>
          <w:lang w:val="en-US"/>
        </w:rPr>
        <w:t>to access</w:t>
      </w:r>
      <w:r w:rsidR="00A72F2B" w:rsidRPr="00A72F2B">
        <w:rPr>
          <w:lang w:val="en-US"/>
        </w:rPr>
        <w:t xml:space="preserve"> F</w:t>
      </w:r>
      <w:r w:rsidR="004E12C5">
        <w:rPr>
          <w:lang w:val="en-US"/>
        </w:rPr>
        <w:t>oundation Fieldbus</w:t>
      </w:r>
      <w:r w:rsidR="00A72F2B" w:rsidRPr="00A72F2B">
        <w:rPr>
          <w:lang w:val="en-US"/>
        </w:rPr>
        <w:t xml:space="preserve"> devices. </w:t>
      </w:r>
    </w:p>
    <w:p w14:paraId="3F9AAED0" w14:textId="77777777" w:rsidR="00354795" w:rsidRDefault="0014748E" w:rsidP="0014748E">
      <w:pPr>
        <w:pStyle w:val="PR-Text"/>
        <w:rPr>
          <w:lang w:val="en-US"/>
        </w:rPr>
      </w:pPr>
      <w:r w:rsidRPr="0014748E">
        <w:rPr>
          <w:lang w:val="en-US"/>
        </w:rPr>
        <w:t xml:space="preserve">mobiLink </w:t>
      </w:r>
      <w:r w:rsidR="00B53585">
        <w:rPr>
          <w:lang w:val="en-US"/>
        </w:rPr>
        <w:t>P</w:t>
      </w:r>
      <w:r w:rsidR="00143D0F">
        <w:rPr>
          <w:lang w:val="en-US"/>
        </w:rPr>
        <w:t xml:space="preserve">ower </w:t>
      </w:r>
      <w:r w:rsidRPr="0014748E">
        <w:rPr>
          <w:lang w:val="en-US"/>
        </w:rPr>
        <w:t xml:space="preserve">simplifies mobile access to field devices for </w:t>
      </w:r>
      <w:r>
        <w:rPr>
          <w:lang w:val="en-US"/>
        </w:rPr>
        <w:t xml:space="preserve">process industry </w:t>
      </w:r>
      <w:r w:rsidRPr="0014748E">
        <w:rPr>
          <w:lang w:val="en-US"/>
        </w:rPr>
        <w:t>operators</w:t>
      </w:r>
      <w:r>
        <w:rPr>
          <w:lang w:val="en-US"/>
        </w:rPr>
        <w:t xml:space="preserve"> and supports </w:t>
      </w:r>
      <w:r w:rsidR="00D2787E" w:rsidRPr="00D2787E">
        <w:rPr>
          <w:lang w:val="en-US"/>
        </w:rPr>
        <w:t xml:space="preserve">the three </w:t>
      </w:r>
      <w:r w:rsidRPr="00D2787E">
        <w:rPr>
          <w:lang w:val="en-US"/>
        </w:rPr>
        <w:t xml:space="preserve">most </w:t>
      </w:r>
      <w:r>
        <w:rPr>
          <w:lang w:val="en-US"/>
        </w:rPr>
        <w:t xml:space="preserve">used </w:t>
      </w:r>
      <w:r w:rsidR="00D2787E" w:rsidRPr="00D2787E">
        <w:rPr>
          <w:lang w:val="en-US"/>
        </w:rPr>
        <w:t>communication protocols</w:t>
      </w:r>
      <w:r w:rsidR="00965628">
        <w:rPr>
          <w:lang w:val="en-US"/>
        </w:rPr>
        <w:t>:</w:t>
      </w:r>
      <w:r w:rsidR="00D2787E" w:rsidRPr="00D2787E">
        <w:rPr>
          <w:lang w:val="en-US"/>
        </w:rPr>
        <w:t xml:space="preserve"> HART, </w:t>
      </w:r>
      <w:r w:rsidR="00A72F2B">
        <w:rPr>
          <w:lang w:val="en-US"/>
        </w:rPr>
        <w:t>Foundation</w:t>
      </w:r>
      <w:r w:rsidR="00D2787E" w:rsidRPr="00D2787E">
        <w:rPr>
          <w:lang w:val="en-US"/>
        </w:rPr>
        <w:t xml:space="preserve"> Fieldbus</w:t>
      </w:r>
      <w:r w:rsidR="004E12C5">
        <w:rPr>
          <w:lang w:val="en-US"/>
        </w:rPr>
        <w:t xml:space="preserve"> (FF)</w:t>
      </w:r>
      <w:r w:rsidR="00D2787E" w:rsidRPr="00D2787E">
        <w:rPr>
          <w:lang w:val="en-US"/>
        </w:rPr>
        <w:t xml:space="preserve"> and </w:t>
      </w:r>
      <w:r w:rsidR="0090407B">
        <w:rPr>
          <w:lang w:val="en-US"/>
        </w:rPr>
        <w:t>PROFIBUS</w:t>
      </w:r>
      <w:r w:rsidR="00D2787E" w:rsidRPr="00D2787E">
        <w:rPr>
          <w:lang w:val="en-US"/>
        </w:rPr>
        <w:t xml:space="preserve"> PA</w:t>
      </w:r>
      <w:r>
        <w:rPr>
          <w:lang w:val="en-US"/>
        </w:rPr>
        <w:t xml:space="preserve">. </w:t>
      </w:r>
      <w:r w:rsidR="00DC418F">
        <w:rPr>
          <w:lang w:val="en"/>
        </w:rPr>
        <w:t>It</w:t>
      </w:r>
      <w:r w:rsidR="00DC418F" w:rsidRPr="007E7BDF">
        <w:rPr>
          <w:lang w:val="en"/>
        </w:rPr>
        <w:t xml:space="preserve"> </w:t>
      </w:r>
      <w:r w:rsidR="00DC418F">
        <w:rPr>
          <w:lang w:val="en"/>
        </w:rPr>
        <w:t xml:space="preserve">has an </w:t>
      </w:r>
      <w:r w:rsidR="00DC418F" w:rsidRPr="007E7BDF">
        <w:rPr>
          <w:lang w:val="en"/>
        </w:rPr>
        <w:t xml:space="preserve">integrated power supply </w:t>
      </w:r>
      <w:r w:rsidR="00DC418F">
        <w:rPr>
          <w:lang w:val="en"/>
        </w:rPr>
        <w:t xml:space="preserve">which </w:t>
      </w:r>
      <w:r w:rsidR="00DC418F" w:rsidRPr="007E7BDF">
        <w:rPr>
          <w:lang w:val="en"/>
        </w:rPr>
        <w:t>eliminates the need for additional components</w:t>
      </w:r>
      <w:r w:rsidR="00DC418F">
        <w:rPr>
          <w:lang w:val="en"/>
        </w:rPr>
        <w:t xml:space="preserve"> during use in workbench applications. </w:t>
      </w:r>
      <w:r w:rsidR="00B53585">
        <w:rPr>
          <w:lang w:val="en-US"/>
        </w:rPr>
        <w:t xml:space="preserve">A </w:t>
      </w:r>
      <w:r w:rsidR="00A76873">
        <w:rPr>
          <w:lang w:val="en-US"/>
        </w:rPr>
        <w:t>FDI CommServer</w:t>
      </w:r>
      <w:r w:rsidR="00A76873" w:rsidRPr="00D2787E">
        <w:rPr>
          <w:lang w:val="en-US"/>
        </w:rPr>
        <w:t xml:space="preserve"> </w:t>
      </w:r>
      <w:r w:rsidR="00A76873">
        <w:rPr>
          <w:lang w:val="en-US"/>
        </w:rPr>
        <w:t>(</w:t>
      </w:r>
      <w:r w:rsidR="00D2787E" w:rsidRPr="00D2787E">
        <w:rPr>
          <w:lang w:val="en-US"/>
        </w:rPr>
        <w:t>F</w:t>
      </w:r>
      <w:r w:rsidR="004E12C5">
        <w:rPr>
          <w:lang w:val="en-US"/>
        </w:rPr>
        <w:t xml:space="preserve">ield Device Integration </w:t>
      </w:r>
      <w:r w:rsidR="00D2787E" w:rsidRPr="00D2787E">
        <w:rPr>
          <w:lang w:val="en-US"/>
        </w:rPr>
        <w:t>Communication Server</w:t>
      </w:r>
      <w:r w:rsidR="004E12C5">
        <w:rPr>
          <w:lang w:val="en-US"/>
        </w:rPr>
        <w:t>)</w:t>
      </w:r>
      <w:r w:rsidR="00143D0F">
        <w:rPr>
          <w:lang w:val="en-US"/>
        </w:rPr>
        <w:t xml:space="preserve"> </w:t>
      </w:r>
      <w:r w:rsidR="008B0313">
        <w:rPr>
          <w:lang w:val="en-US"/>
        </w:rPr>
        <w:t>is now available for</w:t>
      </w:r>
      <w:r w:rsidR="00DA63C8">
        <w:rPr>
          <w:lang w:val="en-US"/>
        </w:rPr>
        <w:t xml:space="preserve"> </w:t>
      </w:r>
      <w:r w:rsidR="00B53585">
        <w:rPr>
          <w:lang w:val="en-US"/>
        </w:rPr>
        <w:t>mobiLink Power</w:t>
      </w:r>
      <w:r w:rsidR="008B0313">
        <w:rPr>
          <w:lang w:val="en-US"/>
        </w:rPr>
        <w:t>, making it</w:t>
      </w:r>
      <w:r w:rsidR="00DA63C8">
        <w:rPr>
          <w:lang w:val="en-US"/>
        </w:rPr>
        <w:t xml:space="preserve"> fit for </w:t>
      </w:r>
      <w:r w:rsidR="008B0313">
        <w:rPr>
          <w:lang w:val="en-US"/>
        </w:rPr>
        <w:t xml:space="preserve">accessing Foundation Fieldbus (FF) devices </w:t>
      </w:r>
      <w:r w:rsidR="00DA63C8">
        <w:rPr>
          <w:lang w:val="en-US"/>
        </w:rPr>
        <w:t>with Emerson</w:t>
      </w:r>
      <w:r w:rsidR="008B0313">
        <w:rPr>
          <w:lang w:val="en-US"/>
        </w:rPr>
        <w:t>’s</w:t>
      </w:r>
      <w:r w:rsidR="00DA63C8">
        <w:rPr>
          <w:lang w:val="en-US"/>
        </w:rPr>
        <w:t xml:space="preserve"> AMS Instrument Inspector</w:t>
      </w:r>
      <w:r w:rsidR="00143D0F">
        <w:rPr>
          <w:lang w:val="en-US"/>
        </w:rPr>
        <w:t xml:space="preserve">. </w:t>
      </w:r>
    </w:p>
    <w:p w14:paraId="51A4BD16" w14:textId="2C31375B" w:rsidR="00D2787E" w:rsidRDefault="00743478" w:rsidP="0014748E">
      <w:pPr>
        <w:pStyle w:val="PR-Text"/>
        <w:rPr>
          <w:lang w:val="en-US"/>
        </w:rPr>
      </w:pPr>
      <w:r>
        <w:rPr>
          <w:lang w:val="en-US"/>
        </w:rPr>
        <w:t>AMS Instrument Inspector</w:t>
      </w:r>
      <w:r w:rsidRPr="00DA63C8">
        <w:rPr>
          <w:lang w:val="en-US"/>
        </w:rPr>
        <w:t xml:space="preserve"> </w:t>
      </w:r>
      <w:r w:rsidR="00DA63C8" w:rsidRPr="00DA63C8">
        <w:rPr>
          <w:lang w:val="en-US"/>
        </w:rPr>
        <w:t xml:space="preserve">continues </w:t>
      </w:r>
      <w:r>
        <w:rPr>
          <w:lang w:val="en-US"/>
        </w:rPr>
        <w:t>Emerson’s</w:t>
      </w:r>
      <w:r w:rsidRPr="00DA63C8">
        <w:rPr>
          <w:lang w:val="en-US"/>
        </w:rPr>
        <w:t xml:space="preserve"> </w:t>
      </w:r>
      <w:r w:rsidR="00DA63C8" w:rsidRPr="00DA63C8">
        <w:rPr>
          <w:lang w:val="en-US"/>
        </w:rPr>
        <w:t>commitment to openness</w:t>
      </w:r>
      <w:r w:rsidR="00965628">
        <w:rPr>
          <w:lang w:val="en-US"/>
        </w:rPr>
        <w:t xml:space="preserve"> and support for the latest device protocol standards</w:t>
      </w:r>
      <w:r w:rsidR="00DA63C8" w:rsidRPr="00DA63C8">
        <w:rPr>
          <w:lang w:val="en-US"/>
        </w:rPr>
        <w:t xml:space="preserve"> by delivering a PC-based HART and Foundation Fieldbus host using FDI technology. AMS Instrument Inspector provides a simple device integration solution </w:t>
      </w:r>
      <w:r w:rsidR="002C283F">
        <w:rPr>
          <w:lang w:val="en-US"/>
        </w:rPr>
        <w:t xml:space="preserve">that </w:t>
      </w:r>
      <w:r w:rsidR="00DA63C8" w:rsidRPr="00DA63C8">
        <w:rPr>
          <w:lang w:val="en-US"/>
        </w:rPr>
        <w:t xml:space="preserve">allows users to easily perform basic device configuration </w:t>
      </w:r>
      <w:r w:rsidR="002C283F">
        <w:rPr>
          <w:lang w:val="en-US"/>
        </w:rPr>
        <w:t>tasks</w:t>
      </w:r>
      <w:r w:rsidR="00DA63C8" w:rsidRPr="00DA63C8">
        <w:rPr>
          <w:lang w:val="en-US"/>
        </w:rPr>
        <w:t>.</w:t>
      </w:r>
      <w:r w:rsidR="00D61041">
        <w:rPr>
          <w:lang w:val="en-US"/>
        </w:rPr>
        <w:t xml:space="preserve"> </w:t>
      </w:r>
      <w:r w:rsidR="0014748E" w:rsidRPr="0014748E">
        <w:rPr>
          <w:lang w:val="en-US"/>
        </w:rPr>
        <w:t xml:space="preserve">The uniform FDI standard </w:t>
      </w:r>
      <w:r w:rsidR="00405AF3" w:rsidRPr="00405AF3">
        <w:rPr>
          <w:lang w:val="en-US"/>
        </w:rPr>
        <w:t>solves the problem of integrating field devices with the multitude of networks, operating systems, and control systems used in the process industries</w:t>
      </w:r>
      <w:r w:rsidR="00405AF3">
        <w:rPr>
          <w:lang w:val="en-US"/>
        </w:rPr>
        <w:t xml:space="preserve">. </w:t>
      </w:r>
      <w:r w:rsidR="00C90A91">
        <w:rPr>
          <w:lang w:val="en-US"/>
        </w:rPr>
        <w:t xml:space="preserve">FDI </w:t>
      </w:r>
      <w:r w:rsidR="0014748E" w:rsidRPr="0014748E">
        <w:rPr>
          <w:lang w:val="en-US"/>
        </w:rPr>
        <w:t>offers a future-proof solution for uniform device integration for all control systems, field devices and protocols.</w:t>
      </w:r>
    </w:p>
    <w:p w14:paraId="0F70FE70" w14:textId="77777777" w:rsidR="00281D53" w:rsidRDefault="00D61041" w:rsidP="007E7BDF">
      <w:pPr>
        <w:pStyle w:val="PR-Text"/>
        <w:rPr>
          <w:lang w:val="en-US"/>
        </w:rPr>
      </w:pPr>
      <w:r w:rsidRPr="00143963">
        <w:rPr>
          <w:lang w:val="en-US"/>
        </w:rPr>
        <w:t xml:space="preserve">According to </w:t>
      </w:r>
      <w:r w:rsidR="00B01132" w:rsidRPr="00143963">
        <w:rPr>
          <w:lang w:val="en-US"/>
        </w:rPr>
        <w:t>Greg Rome</w:t>
      </w:r>
      <w:r w:rsidR="00002AC0" w:rsidRPr="00143963">
        <w:rPr>
          <w:lang w:val="en-US"/>
        </w:rPr>
        <w:t xml:space="preserve">, </w:t>
      </w:r>
      <w:r w:rsidR="002C283F">
        <w:rPr>
          <w:lang w:val="en-US"/>
        </w:rPr>
        <w:t>product manager in Emerson’s Reliability Solutions business</w:t>
      </w:r>
      <w:r w:rsidR="00D9210A" w:rsidRPr="00143963">
        <w:rPr>
          <w:lang w:val="en-US"/>
        </w:rPr>
        <w:t>,</w:t>
      </w:r>
      <w:r w:rsidRPr="00143963">
        <w:rPr>
          <w:lang w:val="en-US"/>
        </w:rPr>
        <w:t xml:space="preserve"> “</w:t>
      </w:r>
      <w:r w:rsidR="00965628" w:rsidRPr="00143963">
        <w:rPr>
          <w:lang w:val="en-US"/>
        </w:rPr>
        <w:t>Emerson is</w:t>
      </w:r>
      <w:r w:rsidR="00D9210A" w:rsidRPr="00143963">
        <w:rPr>
          <w:lang w:val="en-US"/>
        </w:rPr>
        <w:t xml:space="preserve"> excited to </w:t>
      </w:r>
      <w:r w:rsidR="006530C6" w:rsidRPr="00143963">
        <w:rPr>
          <w:lang w:val="en-US"/>
        </w:rPr>
        <w:t>offer</w:t>
      </w:r>
      <w:r w:rsidR="00C52806" w:rsidRPr="00143963">
        <w:rPr>
          <w:lang w:val="en-US"/>
        </w:rPr>
        <w:t xml:space="preserve"> a</w:t>
      </w:r>
      <w:r w:rsidR="006530C6" w:rsidRPr="00143963">
        <w:rPr>
          <w:lang w:val="en-US"/>
        </w:rPr>
        <w:t xml:space="preserve"> RoHS-compliant </w:t>
      </w:r>
      <w:r w:rsidR="005207C1" w:rsidRPr="00143963">
        <w:rPr>
          <w:lang w:val="en-US"/>
        </w:rPr>
        <w:t>Foundation Fieldbus</w:t>
      </w:r>
      <w:r w:rsidR="00D9210A" w:rsidRPr="00143963">
        <w:rPr>
          <w:lang w:val="en-US"/>
        </w:rPr>
        <w:t xml:space="preserve"> </w:t>
      </w:r>
      <w:r w:rsidR="00C52806" w:rsidRPr="00143963">
        <w:rPr>
          <w:lang w:val="en-US"/>
        </w:rPr>
        <w:t xml:space="preserve">solution through integration of </w:t>
      </w:r>
      <w:r w:rsidR="005207C1" w:rsidRPr="00143963">
        <w:rPr>
          <w:lang w:val="en-US"/>
        </w:rPr>
        <w:t>Softing’s mo</w:t>
      </w:r>
      <w:r w:rsidR="006530C6" w:rsidRPr="00143963">
        <w:rPr>
          <w:lang w:val="en-US"/>
        </w:rPr>
        <w:t>b</w:t>
      </w:r>
      <w:r w:rsidR="005207C1" w:rsidRPr="00143963">
        <w:rPr>
          <w:lang w:val="en-US"/>
        </w:rPr>
        <w:t>iLink Power</w:t>
      </w:r>
      <w:r w:rsidR="00C52806" w:rsidRPr="00143963">
        <w:rPr>
          <w:lang w:val="en-US"/>
        </w:rPr>
        <w:t xml:space="preserve">, which uses </w:t>
      </w:r>
      <w:r w:rsidR="005207C1" w:rsidRPr="00143963">
        <w:rPr>
          <w:lang w:val="en-US"/>
        </w:rPr>
        <w:t>FDI</w:t>
      </w:r>
      <w:r w:rsidR="006530C6" w:rsidRPr="00143963">
        <w:rPr>
          <w:lang w:val="en-US"/>
        </w:rPr>
        <w:t xml:space="preserve"> technology</w:t>
      </w:r>
      <w:r w:rsidR="005207C1" w:rsidRPr="00143963">
        <w:rPr>
          <w:lang w:val="en-US"/>
        </w:rPr>
        <w:t>.</w:t>
      </w:r>
      <w:r w:rsidRPr="00143963">
        <w:rPr>
          <w:lang w:val="en-US"/>
        </w:rPr>
        <w:t>”</w:t>
      </w:r>
    </w:p>
    <w:p w14:paraId="0EE070F3" w14:textId="44F95FB9" w:rsidR="00002AC0" w:rsidRDefault="00002AC0" w:rsidP="007E7BDF">
      <w:pPr>
        <w:pStyle w:val="PR-Text"/>
        <w:rPr>
          <w:lang w:val="en"/>
        </w:rPr>
      </w:pPr>
      <w:r>
        <w:rPr>
          <w:lang w:val="en"/>
        </w:rPr>
        <w:lastRenderedPageBreak/>
        <w:t>“</w:t>
      </w:r>
      <w:r w:rsidR="00DC418F" w:rsidRPr="00DC418F">
        <w:rPr>
          <w:lang w:val="en"/>
        </w:rPr>
        <w:t xml:space="preserve">By enabling mobiLink Power to be used with </w:t>
      </w:r>
      <w:r w:rsidR="002C582C" w:rsidRPr="002C582C">
        <w:rPr>
          <w:lang w:val="en"/>
        </w:rPr>
        <w:t>AMS Instrument Inspector</w:t>
      </w:r>
      <w:r w:rsidR="00DC418F" w:rsidRPr="00DC418F">
        <w:rPr>
          <w:lang w:val="en"/>
        </w:rPr>
        <w:t xml:space="preserve">, we are continuing our commitment to provide users with maximum flexibility in accessing field devices," </w:t>
      </w:r>
      <w:r w:rsidR="00A22150">
        <w:rPr>
          <w:lang w:val="en"/>
        </w:rPr>
        <w:t>says Thomas Hilz, VP Strategic Accounts at Softing.</w:t>
      </w:r>
    </w:p>
    <w:p w14:paraId="4157F1BD" w14:textId="77777777" w:rsidR="00354795" w:rsidRDefault="004436CA" w:rsidP="00354795">
      <w:pPr>
        <w:pStyle w:val="PR-Text"/>
        <w:jc w:val="center"/>
        <w:rPr>
          <w:lang w:val="en"/>
        </w:rPr>
      </w:pPr>
      <w:r w:rsidRPr="00CA73F9">
        <w:rPr>
          <w:color w:val="000000" w:themeColor="text1"/>
          <w:sz w:val="22"/>
          <w:szCs w:val="22"/>
          <w:lang w:val="en-US"/>
        </w:rPr>
        <w:t>##</w:t>
      </w:r>
    </w:p>
    <w:p w14:paraId="6CF59E25" w14:textId="65E1B0CE" w:rsidR="00663128" w:rsidRPr="00CA73F9" w:rsidRDefault="00CA73F9" w:rsidP="00354795">
      <w:pPr>
        <w:spacing w:before="240"/>
        <w:ind w:right="2268"/>
        <w:rPr>
          <w:rFonts w:asciiTheme="minorHAnsi" w:hAnsiTheme="minorHAnsi"/>
          <w:szCs w:val="22"/>
          <w:lang w:val="en-US"/>
        </w:rPr>
      </w:pPr>
      <w:r w:rsidRPr="00CA73F9">
        <w:rPr>
          <w:rFonts w:asciiTheme="minorHAnsi" w:hAnsiTheme="minorHAnsi" w:cstheme="minorHAnsi"/>
          <w:b/>
          <w:bCs/>
          <w:lang w:val="en-US"/>
        </w:rPr>
        <w:t>No. of characters / words:</w:t>
      </w:r>
      <w:r w:rsidR="00663128" w:rsidRPr="00CA73F9">
        <w:rPr>
          <w:rFonts w:asciiTheme="minorHAnsi" w:hAnsiTheme="minorHAnsi"/>
          <w:b/>
          <w:bCs/>
          <w:szCs w:val="22"/>
          <w:lang w:val="en-US"/>
        </w:rPr>
        <w:t xml:space="preserve"> </w:t>
      </w:r>
      <w:r w:rsidR="00EF4FC3" w:rsidRPr="00CA73F9">
        <w:rPr>
          <w:rFonts w:asciiTheme="minorHAnsi" w:hAnsiTheme="minorHAnsi"/>
          <w:szCs w:val="22"/>
          <w:lang w:val="en-US"/>
        </w:rPr>
        <w:t>approx.</w:t>
      </w:r>
      <w:r w:rsidR="00614382">
        <w:rPr>
          <w:rFonts w:asciiTheme="minorHAnsi" w:hAnsiTheme="minorHAnsi"/>
          <w:szCs w:val="22"/>
          <w:lang w:val="en-US"/>
        </w:rPr>
        <w:t xml:space="preserve"> 1,</w:t>
      </w:r>
      <w:r w:rsidR="00C63A9F">
        <w:rPr>
          <w:rFonts w:asciiTheme="minorHAnsi" w:hAnsiTheme="minorHAnsi"/>
          <w:szCs w:val="22"/>
          <w:lang w:val="en-US"/>
        </w:rPr>
        <w:t>935</w:t>
      </w:r>
      <w:r w:rsidR="00614382">
        <w:rPr>
          <w:rFonts w:asciiTheme="minorHAnsi" w:hAnsiTheme="minorHAnsi"/>
          <w:szCs w:val="22"/>
          <w:lang w:val="en-US"/>
        </w:rPr>
        <w:t>/2</w:t>
      </w:r>
      <w:r w:rsidR="00C63A9F">
        <w:rPr>
          <w:rFonts w:asciiTheme="minorHAnsi" w:hAnsiTheme="minorHAnsi"/>
          <w:szCs w:val="22"/>
          <w:lang w:val="en-US"/>
        </w:rPr>
        <w:t>7</w:t>
      </w:r>
      <w:r w:rsidR="00614382">
        <w:rPr>
          <w:rFonts w:asciiTheme="minorHAnsi" w:hAnsiTheme="minorHAnsi"/>
          <w:szCs w:val="22"/>
          <w:lang w:val="en-US"/>
        </w:rPr>
        <w:t>0</w:t>
      </w:r>
    </w:p>
    <w:p w14:paraId="25C0D65F" w14:textId="77777777" w:rsidR="00663128" w:rsidRPr="00CA73F9" w:rsidRDefault="00663128" w:rsidP="00354795">
      <w:pPr>
        <w:pStyle w:val="PR-Zwischenueberschrift"/>
        <w:spacing w:before="240"/>
        <w:rPr>
          <w:lang w:val="en-US"/>
        </w:rPr>
      </w:pPr>
      <w:r w:rsidRPr="00CA73F9">
        <w:rPr>
          <w:lang w:val="en-US"/>
        </w:rPr>
        <w:t>Image:</w:t>
      </w:r>
    </w:p>
    <w:bookmarkStart w:id="0" w:name="_Hlk83891544"/>
    <w:bookmarkStart w:id="1" w:name="_Hlk52798607"/>
    <w:p w14:paraId="71ECC7C3" w14:textId="5BF1BFE8" w:rsidR="00CA73F9" w:rsidRPr="00CA73F9" w:rsidRDefault="00E43E43" w:rsidP="00CA73F9">
      <w:pPr>
        <w:pStyle w:val="PR-Zwischenueberschrif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fldChar w:fldCharType="begin"/>
      </w:r>
      <w:r>
        <w:rPr>
          <w:rFonts w:asciiTheme="minorHAnsi" w:hAnsiTheme="minorHAnsi" w:cstheme="minorHAnsi"/>
          <w:lang w:val="en-US"/>
        </w:rPr>
        <w:instrText xml:space="preserve"> HYPERLINK "https://industrial.softing.com/fileadmin/sof-files/img/ia/press/2021/PM_mobiLink_FDI_cmyk_300dpi.jpg" </w:instrText>
      </w:r>
      <w:r>
        <w:rPr>
          <w:rFonts w:asciiTheme="minorHAnsi" w:hAnsiTheme="minorHAnsi" w:cstheme="minorHAnsi"/>
          <w:lang w:val="en-US"/>
        </w:rPr>
        <w:fldChar w:fldCharType="separate"/>
      </w:r>
      <w:r w:rsidR="00CA73F9" w:rsidRPr="00E43E43">
        <w:rPr>
          <w:rStyle w:val="Hyperlink"/>
          <w:rFonts w:asciiTheme="minorHAnsi" w:hAnsiTheme="minorHAnsi" w:cstheme="minorHAnsi"/>
          <w:lang w:val="en-US"/>
        </w:rPr>
        <w:t>Download 300 dpi</w:t>
      </w:r>
      <w:r>
        <w:rPr>
          <w:rFonts w:asciiTheme="minorHAnsi" w:hAnsiTheme="minorHAnsi" w:cstheme="minorHAnsi"/>
          <w:lang w:val="en-US"/>
        </w:rPr>
        <w:fldChar w:fldCharType="end"/>
      </w:r>
    </w:p>
    <w:bookmarkStart w:id="2" w:name="_Hlk83891502"/>
    <w:bookmarkEnd w:id="0"/>
    <w:p w14:paraId="23B86819" w14:textId="403A3BA9" w:rsidR="00CA73F9" w:rsidRPr="00CA73F9" w:rsidRDefault="00E43E43" w:rsidP="00CA73F9">
      <w:pPr>
        <w:pStyle w:val="PR-Zwischenueberschrift"/>
        <w:spacing w:after="240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lang w:val="en-US"/>
        </w:rPr>
        <w:fldChar w:fldCharType="begin"/>
      </w:r>
      <w:r>
        <w:rPr>
          <w:rFonts w:asciiTheme="minorHAnsi" w:hAnsiTheme="minorHAnsi" w:cstheme="minorHAnsi"/>
          <w:lang w:val="en-US"/>
        </w:rPr>
        <w:instrText xml:space="preserve"> HYPERLINK "https://industrial.softing.com/fileadmin/sof-files/img/ia/press/2021/PM_mobiLink_FDI_rgb_72dpi.jpg" </w:instrText>
      </w:r>
      <w:r>
        <w:rPr>
          <w:rFonts w:asciiTheme="minorHAnsi" w:hAnsiTheme="minorHAnsi" w:cstheme="minorHAnsi"/>
          <w:lang w:val="en-US"/>
        </w:rPr>
        <w:fldChar w:fldCharType="separate"/>
      </w:r>
      <w:r w:rsidR="00CA73F9" w:rsidRPr="00E43E43">
        <w:rPr>
          <w:rStyle w:val="Hyperlink"/>
          <w:rFonts w:asciiTheme="minorHAnsi" w:hAnsiTheme="minorHAnsi" w:cstheme="minorHAnsi"/>
          <w:lang w:val="en-US"/>
        </w:rPr>
        <w:t>Download 72 dpi</w:t>
      </w:r>
      <w:r>
        <w:rPr>
          <w:rFonts w:asciiTheme="minorHAnsi" w:hAnsiTheme="minorHAnsi" w:cstheme="minorHAnsi"/>
          <w:lang w:val="en-US"/>
        </w:rPr>
        <w:fldChar w:fldCharType="end"/>
      </w:r>
    </w:p>
    <w:bookmarkEnd w:id="1"/>
    <w:bookmarkEnd w:id="2"/>
    <w:p w14:paraId="29D2CF09" w14:textId="40B0D2E3" w:rsidR="00CA73F9" w:rsidRPr="00CA73F9" w:rsidRDefault="007A3741" w:rsidP="00CA73F9">
      <w:pPr>
        <w:pStyle w:val="PR-Bildunterschrift"/>
      </w:pPr>
      <w:r>
        <w:rPr>
          <w:noProof/>
        </w:rPr>
        <w:drawing>
          <wp:inline distT="0" distB="0" distL="0" distR="0" wp14:anchorId="6A565384" wp14:editId="027AF314">
            <wp:extent cx="4859655" cy="3290570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2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3F9" w:rsidRPr="00CA73F9">
        <w:t>Caption:</w:t>
      </w:r>
      <w:r w:rsidR="00272080">
        <w:t xml:space="preserve"> The mobilLink interface for field devices </w:t>
      </w:r>
      <w:r w:rsidR="00D61041">
        <w:t>can now be used with Emerson</w:t>
      </w:r>
      <w:r w:rsidR="00D9210A">
        <w:t>’s</w:t>
      </w:r>
      <w:r w:rsidR="00D61041">
        <w:t xml:space="preserve"> AMS Instrument Inspector</w:t>
      </w:r>
      <w:r w:rsidR="00A26960">
        <w:t xml:space="preserve"> </w:t>
      </w:r>
      <w:r w:rsidR="00DC418F">
        <w:br/>
      </w:r>
      <w:r w:rsidR="00A26960">
        <w:t>(Source: Softing Industrial)</w:t>
      </w:r>
    </w:p>
    <w:p w14:paraId="175D601E" w14:textId="77777777" w:rsidR="00720674" w:rsidRPr="00CA73F9" w:rsidRDefault="005F68DF" w:rsidP="00CA73F9">
      <w:pPr>
        <w:pStyle w:val="PR-Zwischenueberschrift"/>
        <w:rPr>
          <w:lang w:val="en-US"/>
        </w:rPr>
      </w:pPr>
      <w:r w:rsidRPr="00CA73F9">
        <w:rPr>
          <w:lang w:val="en-US"/>
        </w:rPr>
        <w:t>About</w:t>
      </w:r>
      <w:r w:rsidR="00720674" w:rsidRPr="00CA73F9">
        <w:rPr>
          <w:lang w:val="en-US"/>
        </w:rPr>
        <w:t xml:space="preserve"> Softing Industrial</w:t>
      </w:r>
    </w:p>
    <w:p w14:paraId="1CB6D5F8" w14:textId="762E62DC" w:rsidR="00C91264" w:rsidRDefault="003F5B35" w:rsidP="00354795">
      <w:pPr>
        <w:pStyle w:val="PR-Text-ohne-Abstand"/>
        <w:spacing w:after="240"/>
        <w:rPr>
          <w:lang w:val="en-US"/>
        </w:rPr>
      </w:pPr>
      <w:r w:rsidRPr="00CA73F9">
        <w:rPr>
          <w:lang w:val="en-US"/>
        </w:rPr>
        <w:t>Softing connects disparate automation components to feed data from the shop floor to the cloud for control and analytics. The company's products enable communication</w:t>
      </w:r>
      <w:r w:rsidR="0036166D">
        <w:rPr>
          <w:lang w:val="en-US"/>
        </w:rPr>
        <w:t>s</w:t>
      </w:r>
      <w:r w:rsidRPr="00CA73F9">
        <w:rPr>
          <w:lang w:val="en-US"/>
        </w:rPr>
        <w:t xml:space="preserve"> networks to be monitored and diagnosed to ensure a reliable flow of data, thereby creating the basis for optimizing production processes. For more information, please visit </w:t>
      </w:r>
      <w:r w:rsidR="00C63A9F">
        <w:rPr>
          <w:lang w:val="en-US"/>
        </w:rPr>
        <w:t xml:space="preserve">the </w:t>
      </w:r>
      <w:hyperlink r:id="rId9" w:history="1">
        <w:r w:rsidR="00C63A9F" w:rsidRPr="00C63A9F">
          <w:rPr>
            <w:rStyle w:val="Hyperlink"/>
            <w:lang w:val="en-US"/>
          </w:rPr>
          <w:t>Softing Website</w:t>
        </w:r>
      </w:hyperlink>
      <w:r w:rsidR="00C63A9F">
        <w:rPr>
          <w:lang w:val="en-US"/>
        </w:rPr>
        <w:t xml:space="preserve">. </w:t>
      </w:r>
    </w:p>
    <w:p w14:paraId="176E05AE" w14:textId="77777777" w:rsidR="009610EF" w:rsidRDefault="00D83722" w:rsidP="00354795">
      <w:pPr>
        <w:pStyle w:val="PR-Text-ohne-Abstand"/>
        <w:spacing w:after="240"/>
        <w:rPr>
          <w:lang w:val="en-US"/>
        </w:rPr>
      </w:pPr>
      <w:r>
        <w:t xml:space="preserve">For more information </w:t>
      </w:r>
      <w:r w:rsidR="008463E7">
        <w:t xml:space="preserve">about Emerson, </w:t>
      </w:r>
      <w:r>
        <w:t xml:space="preserve">visit </w:t>
      </w:r>
      <w:hyperlink r:id="rId10" w:tgtFrame="_self" w:history="1">
        <w:r>
          <w:rPr>
            <w:rStyle w:val="Hyperlink"/>
          </w:rPr>
          <w:t>Emerson.com</w:t>
        </w:r>
      </w:hyperlink>
      <w:r>
        <w:t>.</w:t>
      </w:r>
    </w:p>
    <w:p w14:paraId="34010A00" w14:textId="77777777" w:rsidR="004436CA" w:rsidRPr="00CA73F9" w:rsidRDefault="004436CA" w:rsidP="00CA73F9">
      <w:pPr>
        <w:pStyle w:val="PR-Zwischenueberschrift"/>
        <w:rPr>
          <w:rStyle w:val="Seitenzahl"/>
          <w:sz w:val="24"/>
          <w:lang w:val="en-US"/>
        </w:rPr>
      </w:pPr>
      <w:r w:rsidRPr="00CA73F9">
        <w:rPr>
          <w:rStyle w:val="Seitenzahl"/>
          <w:sz w:val="24"/>
          <w:lang w:val="en-US"/>
        </w:rPr>
        <w:lastRenderedPageBreak/>
        <w:t>Press Contact:</w:t>
      </w:r>
    </w:p>
    <w:p w14:paraId="26E981E9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Stephanie Widder </w:t>
      </w:r>
    </w:p>
    <w:p w14:paraId="67298E4D" w14:textId="77777777" w:rsidR="001F0B91" w:rsidRPr="00CA73F9" w:rsidRDefault="001F0B91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Marketing Communications Special</w:t>
      </w:r>
      <w:r w:rsidR="00153E97" w:rsidRPr="00CA73F9">
        <w:rPr>
          <w:rStyle w:val="Seitenzahl"/>
          <w:rFonts w:asciiTheme="minorHAnsi" w:hAnsiTheme="minorHAnsi"/>
          <w:sz w:val="24"/>
          <w:lang w:val="en-US"/>
        </w:rPr>
        <w:t>i</w:t>
      </w:r>
      <w:r w:rsidRPr="00CA73F9">
        <w:rPr>
          <w:rStyle w:val="Seitenzahl"/>
          <w:rFonts w:asciiTheme="minorHAnsi" w:hAnsiTheme="minorHAnsi"/>
          <w:sz w:val="24"/>
          <w:lang w:val="en-US"/>
        </w:rPr>
        <w:t>st</w:t>
      </w:r>
    </w:p>
    <w:p w14:paraId="404504D4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Softing Industrial Automation GmbH </w:t>
      </w:r>
    </w:p>
    <w:p w14:paraId="32D6FF39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Richard-Reitzner-Allee 6</w:t>
      </w:r>
    </w:p>
    <w:p w14:paraId="7D0A0F1C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85540 Haar</w:t>
      </w:r>
    </w:p>
    <w:p w14:paraId="05F2AA79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Phone: +49-(0)89-45656-365</w:t>
      </w:r>
    </w:p>
    <w:p w14:paraId="49829CD4" w14:textId="77777777" w:rsidR="00CA73F9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Email: </w:t>
      </w:r>
      <w:hyperlink r:id="rId11" w:history="1">
        <w:r w:rsidRPr="00CA73F9">
          <w:rPr>
            <w:rStyle w:val="Hyperlink"/>
            <w:color w:val="auto"/>
            <w:u w:val="none"/>
            <w:lang w:val="en-US"/>
          </w:rPr>
          <w:t>stephanie.widder@softing.com</w:t>
        </w:r>
      </w:hyperlink>
    </w:p>
    <w:p w14:paraId="32C745B0" w14:textId="77777777" w:rsidR="00720674" w:rsidRPr="00CA73F9" w:rsidRDefault="00720674" w:rsidP="00CA73F9">
      <w:pPr>
        <w:pStyle w:val="PR-Text-ohne-Abstand"/>
        <w:rPr>
          <w:rStyle w:val="Hyperlink1"/>
          <w:color w:val="auto"/>
          <w:u w:val="none"/>
        </w:rPr>
      </w:pPr>
    </w:p>
    <w:sectPr w:rsidR="00720674" w:rsidRPr="00CA73F9" w:rsidSect="0001601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19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C2B3" w14:textId="77777777" w:rsidR="00237089" w:rsidRDefault="00237089">
      <w:r>
        <w:separator/>
      </w:r>
    </w:p>
  </w:endnote>
  <w:endnote w:type="continuationSeparator" w:id="0">
    <w:p w14:paraId="66B3F5E8" w14:textId="77777777" w:rsidR="00237089" w:rsidRDefault="0023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E007" w14:textId="77777777" w:rsidR="001706A5" w:rsidRDefault="001706A5" w:rsidP="0001601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294975" w14:textId="77777777" w:rsidR="001706A5" w:rsidRDefault="001706A5">
    <w:pPr>
      <w:pStyle w:val="Fuzeile"/>
    </w:pPr>
  </w:p>
  <w:p w14:paraId="3AF3C9F9" w14:textId="77777777" w:rsidR="001706A5" w:rsidRDefault="001706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03D4" w14:textId="77777777" w:rsidR="001706A5" w:rsidRPr="0072069E" w:rsidRDefault="001706A5" w:rsidP="0001601B">
    <w:pPr>
      <w:pStyle w:val="Fuzeile"/>
      <w:jc w:val="right"/>
      <w:rPr>
        <w:rFonts w:asciiTheme="minorHAnsi" w:hAnsiTheme="minorHAnsi" w:cs="Arial"/>
        <w:sz w:val="16"/>
        <w:szCs w:val="16"/>
        <w:lang w:val="en-US"/>
      </w:rPr>
    </w:pPr>
    <w:r w:rsidRPr="0072069E">
      <w:rPr>
        <w:rFonts w:asciiTheme="minorHAnsi" w:hAnsiTheme="minorHAnsi"/>
        <w:sz w:val="16"/>
        <w:lang w:val="en-US"/>
      </w:rPr>
      <w:t xml:space="preserve">Press Release Softing / Page 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begin"/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instrText xml:space="preserve"> PAGE </w:instrTex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separate"/>
    </w:r>
    <w:r w:rsidR="006C0430" w:rsidRPr="0072069E">
      <w:rPr>
        <w:rStyle w:val="Seitenzahl"/>
        <w:rFonts w:asciiTheme="minorHAnsi" w:hAnsiTheme="minorHAnsi" w:cs="Arial"/>
        <w:noProof/>
        <w:sz w:val="16"/>
        <w:szCs w:val="16"/>
        <w:lang w:val="en-US"/>
      </w:rPr>
      <w:t>1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end"/>
    </w:r>
    <w:r w:rsidRPr="0072069E">
      <w:rPr>
        <w:rStyle w:val="Seitenzahl"/>
        <w:rFonts w:asciiTheme="minorHAnsi" w:hAnsiTheme="minorHAnsi"/>
        <w:sz w:val="16"/>
        <w:lang w:val="en-US"/>
      </w:rPr>
      <w:t xml:space="preserve"> of 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begin"/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instrText xml:space="preserve"> NUMPAGES </w:instrTex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separate"/>
    </w:r>
    <w:r w:rsidR="006C0430" w:rsidRPr="0072069E">
      <w:rPr>
        <w:rStyle w:val="Seitenzahl"/>
        <w:rFonts w:asciiTheme="minorHAnsi" w:hAnsiTheme="minorHAnsi" w:cs="Arial"/>
        <w:noProof/>
        <w:sz w:val="16"/>
        <w:szCs w:val="16"/>
        <w:lang w:val="en-US"/>
      </w:rPr>
      <w:t>1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01F5" w14:textId="77777777" w:rsidR="00237089" w:rsidRDefault="00237089">
      <w:r>
        <w:separator/>
      </w:r>
    </w:p>
  </w:footnote>
  <w:footnote w:type="continuationSeparator" w:id="0">
    <w:p w14:paraId="50875995" w14:textId="77777777" w:rsidR="00237089" w:rsidRDefault="0023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CCE" w14:textId="77777777" w:rsidR="001706A5" w:rsidRDefault="001706A5">
    <w:pPr>
      <w:pStyle w:val="Kopfzeile"/>
    </w:pPr>
  </w:p>
  <w:p w14:paraId="4A9FE250" w14:textId="77777777" w:rsidR="001706A5" w:rsidRDefault="001706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89CE" w14:textId="77777777" w:rsidR="001706A5" w:rsidRDefault="001706A5" w:rsidP="00BA1ABE">
    <w:pPr>
      <w:jc w:val="right"/>
      <w:rPr>
        <w:rFonts w:ascii="Calibri" w:hAnsi="Calibri"/>
      </w:rPr>
    </w:pPr>
    <w:r>
      <w:rPr>
        <w:rFonts w:ascii="Calibri" w:hAnsi="Calibri"/>
        <w:noProof/>
        <w:lang w:bidi="ar-SA"/>
      </w:rPr>
      <w:drawing>
        <wp:inline distT="0" distB="0" distL="0" distR="0" wp14:anchorId="48474E26" wp14:editId="728DE34A">
          <wp:extent cx="2109600" cy="669600"/>
          <wp:effectExtent l="0" t="0" r="5080" b="0"/>
          <wp:docPr id="2" name="Grafik 2" descr="\\Sfiler\iamar_intern\03_PR_Advertising\03-01_Texts_Drafts\Articles\Softing_Logo_Claim_low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filer\iamar_intern\03_PR_Advertising\03-01_Texts_Drafts\Articles\Softing_Logo_Claim_low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4B8FF5" w14:textId="77777777" w:rsidR="001706A5" w:rsidRPr="00BA1ABE" w:rsidRDefault="001706A5" w:rsidP="00BA1ABE">
    <w:pPr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0F3"/>
    <w:multiLevelType w:val="hybridMultilevel"/>
    <w:tmpl w:val="F07EB77C"/>
    <w:lvl w:ilvl="0" w:tplc="7D3ABD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ECF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E4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A1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6E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C6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ADE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E3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A7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1EAA"/>
    <w:multiLevelType w:val="hybridMultilevel"/>
    <w:tmpl w:val="2892B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3545"/>
    <w:multiLevelType w:val="hybridMultilevel"/>
    <w:tmpl w:val="C8C6DF7A"/>
    <w:lvl w:ilvl="0" w:tplc="0E54079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4078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424C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470B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6249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86B7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4CF9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E1A5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8100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D12F1F"/>
    <w:multiLevelType w:val="hybridMultilevel"/>
    <w:tmpl w:val="E01660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35ED6"/>
    <w:multiLevelType w:val="hybridMultilevel"/>
    <w:tmpl w:val="10C601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C6F17"/>
    <w:multiLevelType w:val="hybridMultilevel"/>
    <w:tmpl w:val="4EE07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A231B"/>
    <w:multiLevelType w:val="hybridMultilevel"/>
    <w:tmpl w:val="4426CC5A"/>
    <w:lvl w:ilvl="0" w:tplc="7B34DAB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21F09"/>
    <w:multiLevelType w:val="multilevel"/>
    <w:tmpl w:val="8370D0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598174A"/>
    <w:multiLevelType w:val="hybridMultilevel"/>
    <w:tmpl w:val="49DE5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4F"/>
    <w:rsid w:val="00002154"/>
    <w:rsid w:val="00002AC0"/>
    <w:rsid w:val="00005312"/>
    <w:rsid w:val="00007F0F"/>
    <w:rsid w:val="00011B69"/>
    <w:rsid w:val="0001601B"/>
    <w:rsid w:val="00020594"/>
    <w:rsid w:val="00026512"/>
    <w:rsid w:val="00041B20"/>
    <w:rsid w:val="00042A4D"/>
    <w:rsid w:val="00047403"/>
    <w:rsid w:val="00055ADF"/>
    <w:rsid w:val="000579CF"/>
    <w:rsid w:val="00060DEC"/>
    <w:rsid w:val="000616E1"/>
    <w:rsid w:val="00061D1F"/>
    <w:rsid w:val="0006245F"/>
    <w:rsid w:val="00062920"/>
    <w:rsid w:val="00065F75"/>
    <w:rsid w:val="0007037E"/>
    <w:rsid w:val="000825B9"/>
    <w:rsid w:val="00090F1F"/>
    <w:rsid w:val="00096F20"/>
    <w:rsid w:val="000A4A65"/>
    <w:rsid w:val="000A7428"/>
    <w:rsid w:val="000C0A8D"/>
    <w:rsid w:val="000D394F"/>
    <w:rsid w:val="000E63FA"/>
    <w:rsid w:val="000F2E0B"/>
    <w:rsid w:val="001049C0"/>
    <w:rsid w:val="001073EA"/>
    <w:rsid w:val="0011401A"/>
    <w:rsid w:val="0012209B"/>
    <w:rsid w:val="00143963"/>
    <w:rsid w:val="00143D0F"/>
    <w:rsid w:val="00146735"/>
    <w:rsid w:val="0014748E"/>
    <w:rsid w:val="00147EC6"/>
    <w:rsid w:val="00150C12"/>
    <w:rsid w:val="00153E97"/>
    <w:rsid w:val="00156781"/>
    <w:rsid w:val="001706A5"/>
    <w:rsid w:val="001A14BF"/>
    <w:rsid w:val="001B541D"/>
    <w:rsid w:val="001B5C69"/>
    <w:rsid w:val="001B6462"/>
    <w:rsid w:val="001B69EA"/>
    <w:rsid w:val="001C0AC1"/>
    <w:rsid w:val="001C6831"/>
    <w:rsid w:val="001E24BE"/>
    <w:rsid w:val="001F0B91"/>
    <w:rsid w:val="001F0C9E"/>
    <w:rsid w:val="001F39ED"/>
    <w:rsid w:val="001F5E79"/>
    <w:rsid w:val="001F65CD"/>
    <w:rsid w:val="00201A07"/>
    <w:rsid w:val="00210C63"/>
    <w:rsid w:val="002168BC"/>
    <w:rsid w:val="00236A99"/>
    <w:rsid w:val="00236D0B"/>
    <w:rsid w:val="00237089"/>
    <w:rsid w:val="00242E20"/>
    <w:rsid w:val="00264A1A"/>
    <w:rsid w:val="00270BAC"/>
    <w:rsid w:val="00272080"/>
    <w:rsid w:val="00281D53"/>
    <w:rsid w:val="0029749B"/>
    <w:rsid w:val="002A028D"/>
    <w:rsid w:val="002A5E88"/>
    <w:rsid w:val="002B5B62"/>
    <w:rsid w:val="002C283F"/>
    <w:rsid w:val="002C582C"/>
    <w:rsid w:val="002E24A1"/>
    <w:rsid w:val="002E763B"/>
    <w:rsid w:val="002F618A"/>
    <w:rsid w:val="003105F4"/>
    <w:rsid w:val="00326FC4"/>
    <w:rsid w:val="00330A93"/>
    <w:rsid w:val="00331234"/>
    <w:rsid w:val="00340871"/>
    <w:rsid w:val="00354795"/>
    <w:rsid w:val="00357A4B"/>
    <w:rsid w:val="0036166D"/>
    <w:rsid w:val="00365571"/>
    <w:rsid w:val="00366912"/>
    <w:rsid w:val="00373705"/>
    <w:rsid w:val="003750C4"/>
    <w:rsid w:val="0038022E"/>
    <w:rsid w:val="003806FB"/>
    <w:rsid w:val="003808DA"/>
    <w:rsid w:val="0038575C"/>
    <w:rsid w:val="003A14DE"/>
    <w:rsid w:val="003B10B2"/>
    <w:rsid w:val="003B16EC"/>
    <w:rsid w:val="003B4811"/>
    <w:rsid w:val="003C0A52"/>
    <w:rsid w:val="003C4F23"/>
    <w:rsid w:val="003E6D16"/>
    <w:rsid w:val="003F5B35"/>
    <w:rsid w:val="00402F3E"/>
    <w:rsid w:val="00405AF3"/>
    <w:rsid w:val="00406062"/>
    <w:rsid w:val="00411BE9"/>
    <w:rsid w:val="004156F1"/>
    <w:rsid w:val="00424957"/>
    <w:rsid w:val="00426BB8"/>
    <w:rsid w:val="0043481D"/>
    <w:rsid w:val="00442CAD"/>
    <w:rsid w:val="00442DDD"/>
    <w:rsid w:val="004436CA"/>
    <w:rsid w:val="004443CC"/>
    <w:rsid w:val="0044784F"/>
    <w:rsid w:val="00452BFD"/>
    <w:rsid w:val="00455FC8"/>
    <w:rsid w:val="00471B2A"/>
    <w:rsid w:val="00472404"/>
    <w:rsid w:val="00483A10"/>
    <w:rsid w:val="0048490D"/>
    <w:rsid w:val="00485306"/>
    <w:rsid w:val="0049696E"/>
    <w:rsid w:val="00497DBE"/>
    <w:rsid w:val="004B1A07"/>
    <w:rsid w:val="004C4527"/>
    <w:rsid w:val="004C5323"/>
    <w:rsid w:val="004D4649"/>
    <w:rsid w:val="004D79CB"/>
    <w:rsid w:val="004E12C5"/>
    <w:rsid w:val="00503E43"/>
    <w:rsid w:val="00515BA5"/>
    <w:rsid w:val="005207C1"/>
    <w:rsid w:val="0052653D"/>
    <w:rsid w:val="00537502"/>
    <w:rsid w:val="00540079"/>
    <w:rsid w:val="005448BB"/>
    <w:rsid w:val="005455C2"/>
    <w:rsid w:val="00545D1E"/>
    <w:rsid w:val="00570DE7"/>
    <w:rsid w:val="005809EE"/>
    <w:rsid w:val="00587C78"/>
    <w:rsid w:val="0059194E"/>
    <w:rsid w:val="005945B1"/>
    <w:rsid w:val="005B5CFF"/>
    <w:rsid w:val="005C060A"/>
    <w:rsid w:val="005C3211"/>
    <w:rsid w:val="005C3949"/>
    <w:rsid w:val="005D5E8F"/>
    <w:rsid w:val="005E1081"/>
    <w:rsid w:val="005F52D7"/>
    <w:rsid w:val="005F68DF"/>
    <w:rsid w:val="006073F8"/>
    <w:rsid w:val="00614382"/>
    <w:rsid w:val="006164C1"/>
    <w:rsid w:val="006240FA"/>
    <w:rsid w:val="00630F6B"/>
    <w:rsid w:val="00631E7B"/>
    <w:rsid w:val="00641DB5"/>
    <w:rsid w:val="00642D84"/>
    <w:rsid w:val="006530C6"/>
    <w:rsid w:val="00663128"/>
    <w:rsid w:val="00666F9D"/>
    <w:rsid w:val="00672DB1"/>
    <w:rsid w:val="006751F0"/>
    <w:rsid w:val="006A6E5C"/>
    <w:rsid w:val="006B5E50"/>
    <w:rsid w:val="006C0430"/>
    <w:rsid w:val="006C190C"/>
    <w:rsid w:val="006D123F"/>
    <w:rsid w:val="006D6067"/>
    <w:rsid w:val="006F7563"/>
    <w:rsid w:val="007029E8"/>
    <w:rsid w:val="0070414F"/>
    <w:rsid w:val="00705565"/>
    <w:rsid w:val="00720674"/>
    <w:rsid w:val="0072069E"/>
    <w:rsid w:val="00723268"/>
    <w:rsid w:val="0073285D"/>
    <w:rsid w:val="00743478"/>
    <w:rsid w:val="007464C7"/>
    <w:rsid w:val="0075195B"/>
    <w:rsid w:val="00757D03"/>
    <w:rsid w:val="0077032F"/>
    <w:rsid w:val="007976B5"/>
    <w:rsid w:val="007A27AD"/>
    <w:rsid w:val="007A3741"/>
    <w:rsid w:val="007A3D4D"/>
    <w:rsid w:val="007A74D2"/>
    <w:rsid w:val="007B132D"/>
    <w:rsid w:val="007C0E8B"/>
    <w:rsid w:val="007D4B6A"/>
    <w:rsid w:val="007D7C71"/>
    <w:rsid w:val="007E7BDF"/>
    <w:rsid w:val="007F6BAB"/>
    <w:rsid w:val="007F7AFC"/>
    <w:rsid w:val="00801E08"/>
    <w:rsid w:val="00804526"/>
    <w:rsid w:val="0080661C"/>
    <w:rsid w:val="008124A1"/>
    <w:rsid w:val="008163F8"/>
    <w:rsid w:val="00832A6E"/>
    <w:rsid w:val="00840120"/>
    <w:rsid w:val="008463E7"/>
    <w:rsid w:val="00856839"/>
    <w:rsid w:val="00857160"/>
    <w:rsid w:val="008628B5"/>
    <w:rsid w:val="00864844"/>
    <w:rsid w:val="008648EF"/>
    <w:rsid w:val="00875159"/>
    <w:rsid w:val="008765ED"/>
    <w:rsid w:val="00883233"/>
    <w:rsid w:val="008937FC"/>
    <w:rsid w:val="00893BCA"/>
    <w:rsid w:val="008A3716"/>
    <w:rsid w:val="008B0313"/>
    <w:rsid w:val="008B271F"/>
    <w:rsid w:val="008B6465"/>
    <w:rsid w:val="008B6E87"/>
    <w:rsid w:val="008E2375"/>
    <w:rsid w:val="008F074A"/>
    <w:rsid w:val="00901A00"/>
    <w:rsid w:val="0090407B"/>
    <w:rsid w:val="00905823"/>
    <w:rsid w:val="0093040E"/>
    <w:rsid w:val="00942B41"/>
    <w:rsid w:val="00945597"/>
    <w:rsid w:val="00951AC8"/>
    <w:rsid w:val="00952AE2"/>
    <w:rsid w:val="00953D53"/>
    <w:rsid w:val="00955759"/>
    <w:rsid w:val="00955B23"/>
    <w:rsid w:val="009610EF"/>
    <w:rsid w:val="00965628"/>
    <w:rsid w:val="00965D5D"/>
    <w:rsid w:val="009910FF"/>
    <w:rsid w:val="00994ADD"/>
    <w:rsid w:val="009A070C"/>
    <w:rsid w:val="009A09D6"/>
    <w:rsid w:val="009A1305"/>
    <w:rsid w:val="009A23C5"/>
    <w:rsid w:val="009A45C4"/>
    <w:rsid w:val="009B2579"/>
    <w:rsid w:val="009F05F3"/>
    <w:rsid w:val="009F7FFE"/>
    <w:rsid w:val="00A21944"/>
    <w:rsid w:val="00A22150"/>
    <w:rsid w:val="00A26960"/>
    <w:rsid w:val="00A3525C"/>
    <w:rsid w:val="00A40047"/>
    <w:rsid w:val="00A40144"/>
    <w:rsid w:val="00A63D6F"/>
    <w:rsid w:val="00A70D9F"/>
    <w:rsid w:val="00A71B24"/>
    <w:rsid w:val="00A72F2B"/>
    <w:rsid w:val="00A76873"/>
    <w:rsid w:val="00A85535"/>
    <w:rsid w:val="00A935FA"/>
    <w:rsid w:val="00A9396E"/>
    <w:rsid w:val="00AC40A0"/>
    <w:rsid w:val="00AC5A07"/>
    <w:rsid w:val="00AD2EB2"/>
    <w:rsid w:val="00AE02CD"/>
    <w:rsid w:val="00B01132"/>
    <w:rsid w:val="00B02557"/>
    <w:rsid w:val="00B03F1D"/>
    <w:rsid w:val="00B10D2E"/>
    <w:rsid w:val="00B11360"/>
    <w:rsid w:val="00B12C10"/>
    <w:rsid w:val="00B37329"/>
    <w:rsid w:val="00B44891"/>
    <w:rsid w:val="00B506AF"/>
    <w:rsid w:val="00B52CC7"/>
    <w:rsid w:val="00B53585"/>
    <w:rsid w:val="00B67EA9"/>
    <w:rsid w:val="00B8011D"/>
    <w:rsid w:val="00B86F90"/>
    <w:rsid w:val="00B87F53"/>
    <w:rsid w:val="00B92B3A"/>
    <w:rsid w:val="00B9538F"/>
    <w:rsid w:val="00BA1ABE"/>
    <w:rsid w:val="00BD1613"/>
    <w:rsid w:val="00BD57C1"/>
    <w:rsid w:val="00BE1EB3"/>
    <w:rsid w:val="00BF1137"/>
    <w:rsid w:val="00BF401B"/>
    <w:rsid w:val="00C06430"/>
    <w:rsid w:val="00C1790C"/>
    <w:rsid w:val="00C24CD9"/>
    <w:rsid w:val="00C26890"/>
    <w:rsid w:val="00C30ECE"/>
    <w:rsid w:val="00C34CBC"/>
    <w:rsid w:val="00C35998"/>
    <w:rsid w:val="00C35E07"/>
    <w:rsid w:val="00C406A3"/>
    <w:rsid w:val="00C4447E"/>
    <w:rsid w:val="00C513A5"/>
    <w:rsid w:val="00C52806"/>
    <w:rsid w:val="00C63A9F"/>
    <w:rsid w:val="00C73834"/>
    <w:rsid w:val="00C80ADA"/>
    <w:rsid w:val="00C80EB3"/>
    <w:rsid w:val="00C821F5"/>
    <w:rsid w:val="00C90A91"/>
    <w:rsid w:val="00C91264"/>
    <w:rsid w:val="00C924DC"/>
    <w:rsid w:val="00CA28AF"/>
    <w:rsid w:val="00CA3A73"/>
    <w:rsid w:val="00CA6C49"/>
    <w:rsid w:val="00CA73F9"/>
    <w:rsid w:val="00CD1974"/>
    <w:rsid w:val="00CD55B2"/>
    <w:rsid w:val="00CE2EC6"/>
    <w:rsid w:val="00CE5381"/>
    <w:rsid w:val="00CE5B75"/>
    <w:rsid w:val="00D05929"/>
    <w:rsid w:val="00D10D54"/>
    <w:rsid w:val="00D16504"/>
    <w:rsid w:val="00D21560"/>
    <w:rsid w:val="00D2787E"/>
    <w:rsid w:val="00D363B2"/>
    <w:rsid w:val="00D5543E"/>
    <w:rsid w:val="00D61041"/>
    <w:rsid w:val="00D625C2"/>
    <w:rsid w:val="00D65BCA"/>
    <w:rsid w:val="00D66999"/>
    <w:rsid w:val="00D7378A"/>
    <w:rsid w:val="00D747D8"/>
    <w:rsid w:val="00D8358C"/>
    <w:rsid w:val="00D83722"/>
    <w:rsid w:val="00D8548B"/>
    <w:rsid w:val="00D915EE"/>
    <w:rsid w:val="00D9210A"/>
    <w:rsid w:val="00D93EA9"/>
    <w:rsid w:val="00DA63C8"/>
    <w:rsid w:val="00DC130E"/>
    <w:rsid w:val="00DC418F"/>
    <w:rsid w:val="00DC4553"/>
    <w:rsid w:val="00DC719A"/>
    <w:rsid w:val="00DD1AED"/>
    <w:rsid w:val="00DE06DD"/>
    <w:rsid w:val="00DE53D4"/>
    <w:rsid w:val="00DF2392"/>
    <w:rsid w:val="00E001CA"/>
    <w:rsid w:val="00E06823"/>
    <w:rsid w:val="00E10BF0"/>
    <w:rsid w:val="00E12E00"/>
    <w:rsid w:val="00E27BBA"/>
    <w:rsid w:val="00E358DF"/>
    <w:rsid w:val="00E4007E"/>
    <w:rsid w:val="00E40867"/>
    <w:rsid w:val="00E40901"/>
    <w:rsid w:val="00E42E0C"/>
    <w:rsid w:val="00E43956"/>
    <w:rsid w:val="00E43E43"/>
    <w:rsid w:val="00E543F4"/>
    <w:rsid w:val="00E565C6"/>
    <w:rsid w:val="00E57F99"/>
    <w:rsid w:val="00E6289D"/>
    <w:rsid w:val="00E62A6A"/>
    <w:rsid w:val="00E707A6"/>
    <w:rsid w:val="00E73C3B"/>
    <w:rsid w:val="00E8072A"/>
    <w:rsid w:val="00E81418"/>
    <w:rsid w:val="00E83D7F"/>
    <w:rsid w:val="00E871A2"/>
    <w:rsid w:val="00EA37B1"/>
    <w:rsid w:val="00EB1F45"/>
    <w:rsid w:val="00EC2F4A"/>
    <w:rsid w:val="00EC4F8C"/>
    <w:rsid w:val="00ED10D5"/>
    <w:rsid w:val="00ED20A0"/>
    <w:rsid w:val="00ED5FA8"/>
    <w:rsid w:val="00EE3A42"/>
    <w:rsid w:val="00EE6F51"/>
    <w:rsid w:val="00EF4FC3"/>
    <w:rsid w:val="00EF5AE2"/>
    <w:rsid w:val="00F065B4"/>
    <w:rsid w:val="00F07D6C"/>
    <w:rsid w:val="00F11D33"/>
    <w:rsid w:val="00F15CEC"/>
    <w:rsid w:val="00F23BBF"/>
    <w:rsid w:val="00F303BC"/>
    <w:rsid w:val="00F42ABC"/>
    <w:rsid w:val="00F52577"/>
    <w:rsid w:val="00F53486"/>
    <w:rsid w:val="00F64773"/>
    <w:rsid w:val="00F652F0"/>
    <w:rsid w:val="00FA09F5"/>
    <w:rsid w:val="00FA68CA"/>
    <w:rsid w:val="00FB53FE"/>
    <w:rsid w:val="00FB5BB8"/>
    <w:rsid w:val="00FC342F"/>
    <w:rsid w:val="00FE3264"/>
    <w:rsid w:val="00FF1244"/>
    <w:rsid w:val="00FF4049"/>
    <w:rsid w:val="00FF5FAF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9A206"/>
  <w15:docId w15:val="{DF119B04-29B0-4FC2-ACDD-1A4DA487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F76F8"/>
    <w:rPr>
      <w:color w:val="0000FF"/>
      <w:u w:val="single"/>
    </w:rPr>
  </w:style>
  <w:style w:type="paragraph" w:styleId="Fuzeile">
    <w:name w:val="footer"/>
    <w:basedOn w:val="Standard"/>
    <w:link w:val="FuzeileZchn"/>
    <w:rsid w:val="00FF7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76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qFormat/>
    <w:rsid w:val="00ED5FA8"/>
    <w:rPr>
      <w:rFonts w:ascii="Calibri" w:hAnsi="Calibr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FF7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76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ps">
    <w:name w:val="hps"/>
    <w:rsid w:val="00FF76F8"/>
  </w:style>
  <w:style w:type="paragraph" w:customStyle="1" w:styleId="PROben">
    <w:name w:val="PR Oben"/>
    <w:basedOn w:val="Standard"/>
    <w:qFormat/>
    <w:rsid w:val="00FF76F8"/>
    <w:pPr>
      <w:tabs>
        <w:tab w:val="right" w:pos="7655"/>
      </w:tabs>
      <w:spacing w:before="100" w:beforeAutospacing="1" w:after="100" w:afterAutospacing="1"/>
    </w:pPr>
    <w:rPr>
      <w:rFonts w:ascii="Arial" w:hAnsi="Arial"/>
      <w:b/>
      <w:bCs/>
      <w:szCs w:val="20"/>
    </w:rPr>
  </w:style>
  <w:style w:type="paragraph" w:customStyle="1" w:styleId="PR-Ueberschrift">
    <w:name w:val="PR-Ueberschrift"/>
    <w:basedOn w:val="Standard"/>
    <w:link w:val="PR-UeberschriftZchn"/>
    <w:qFormat/>
    <w:rsid w:val="00ED5FA8"/>
    <w:pPr>
      <w:spacing w:line="360" w:lineRule="auto"/>
    </w:pPr>
    <w:rPr>
      <w:rFonts w:ascii="Calibri" w:hAnsi="Calibri"/>
      <w:b/>
      <w:bCs/>
      <w:sz w:val="32"/>
      <w:szCs w:val="32"/>
    </w:rPr>
  </w:style>
  <w:style w:type="paragraph" w:customStyle="1" w:styleId="PR-Text">
    <w:name w:val="PR-Text"/>
    <w:basedOn w:val="Standard"/>
    <w:link w:val="PR-TextZchn"/>
    <w:qFormat/>
    <w:rsid w:val="00CA73F9"/>
    <w:pPr>
      <w:spacing w:after="240" w:line="360" w:lineRule="auto"/>
    </w:pPr>
    <w:rPr>
      <w:rFonts w:ascii="Calibri" w:hAnsi="Calibri" w:cs="Arial"/>
      <w:szCs w:val="20"/>
    </w:rPr>
  </w:style>
  <w:style w:type="character" w:customStyle="1" w:styleId="PR-UeberschriftZchn">
    <w:name w:val="PR-Ueberschrift Zchn"/>
    <w:basedOn w:val="Absatz-Standardschriftart"/>
    <w:link w:val="PR-Ueberschrift"/>
    <w:rsid w:val="00ED5FA8"/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PR-Zwischenueberschrift">
    <w:name w:val="PR-Zwischenueberschrift"/>
    <w:basedOn w:val="Standard"/>
    <w:link w:val="PR-ZwischenueberschriftZchn"/>
    <w:qFormat/>
    <w:rsid w:val="00CA73F9"/>
    <w:pPr>
      <w:spacing w:line="360" w:lineRule="auto"/>
    </w:pPr>
    <w:rPr>
      <w:rFonts w:ascii="Calibri" w:hAnsi="Calibri"/>
      <w:b/>
    </w:rPr>
  </w:style>
  <w:style w:type="character" w:customStyle="1" w:styleId="PR-TextZchn">
    <w:name w:val="PR-Text Zchn"/>
    <w:basedOn w:val="Absatz-Standardschriftart"/>
    <w:link w:val="PR-Text"/>
    <w:rsid w:val="00CA73F9"/>
    <w:rPr>
      <w:rFonts w:ascii="Calibri" w:eastAsia="Times New Roman" w:hAnsi="Calibri" w:cs="Arial"/>
      <w:sz w:val="24"/>
      <w:szCs w:val="20"/>
    </w:rPr>
  </w:style>
  <w:style w:type="character" w:customStyle="1" w:styleId="PR-ZwischenueberschriftZchn">
    <w:name w:val="PR-Zwischenueberschrift Zchn"/>
    <w:basedOn w:val="Absatz-Standardschriftart"/>
    <w:link w:val="PR-Zwischenueberschrift"/>
    <w:rsid w:val="00CA73F9"/>
    <w:rPr>
      <w:rFonts w:ascii="Calibri" w:eastAsia="Times New Roman" w:hAnsi="Calibri" w:cs="Times New Roman"/>
      <w:b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6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6F8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geor10">
    <w:name w:val="geor_10"/>
    <w:basedOn w:val="Absatz-Standardschriftart"/>
    <w:rsid w:val="0048490D"/>
  </w:style>
  <w:style w:type="character" w:styleId="BesuchterLink">
    <w:name w:val="FollowedHyperlink"/>
    <w:basedOn w:val="Absatz-Standardschriftart"/>
    <w:uiPriority w:val="99"/>
    <w:semiHidden/>
    <w:unhideWhenUsed/>
    <w:rsid w:val="008B6E87"/>
    <w:rPr>
      <w:color w:val="800080" w:themeColor="followedHyperlink"/>
      <w:u w:val="single"/>
    </w:rPr>
  </w:style>
  <w:style w:type="character" w:customStyle="1" w:styleId="Internetlink">
    <w:name w:val="Internetlink"/>
    <w:basedOn w:val="Absatz-Standardschriftart"/>
    <w:uiPriority w:val="99"/>
    <w:semiHidden/>
    <w:unhideWhenUsed/>
    <w:rsid w:val="006751F0"/>
    <w:rPr>
      <w:color w:val="0000FF"/>
      <w:u w:val="single"/>
    </w:rPr>
  </w:style>
  <w:style w:type="character" w:customStyle="1" w:styleId="Hyperlink0">
    <w:name w:val="Hyperlink.0"/>
    <w:basedOn w:val="Internetlink"/>
    <w:qFormat/>
    <w:rsid w:val="006751F0"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sid w:val="006751F0"/>
    <w:rPr>
      <w:color w:val="0000FF"/>
      <w:u w:val="single" w:color="0000FF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F53486"/>
    <w:pPr>
      <w:spacing w:before="100" w:beforeAutospacing="1" w:after="100" w:afterAutospacing="1"/>
    </w:pPr>
    <w:rPr>
      <w:lang w:bidi="ar-SA"/>
    </w:rPr>
  </w:style>
  <w:style w:type="character" w:customStyle="1" w:styleId="apple-converted-space">
    <w:name w:val="apple-converted-space"/>
    <w:basedOn w:val="Absatz-Standardschriftart"/>
    <w:rsid w:val="00F53486"/>
  </w:style>
  <w:style w:type="paragraph" w:styleId="Listenabsatz">
    <w:name w:val="List Paragraph"/>
    <w:basedOn w:val="Standard"/>
    <w:uiPriority w:val="34"/>
    <w:qFormat/>
    <w:rsid w:val="00D93EA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5F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F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FAF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F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FA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A-Text">
    <w:name w:val="FA-Text"/>
    <w:basedOn w:val="Standard"/>
    <w:link w:val="FA-TextZchn"/>
    <w:qFormat/>
    <w:rsid w:val="003F5B35"/>
    <w:pPr>
      <w:spacing w:after="240" w:line="360" w:lineRule="auto"/>
    </w:pPr>
    <w:rPr>
      <w:rFonts w:ascii="Calibri" w:hAnsi="Calibri"/>
      <w:lang w:bidi="ar-SA"/>
    </w:rPr>
  </w:style>
  <w:style w:type="character" w:customStyle="1" w:styleId="FA-TextZchn">
    <w:name w:val="FA-Text Zchn"/>
    <w:basedOn w:val="Absatz-Standardschriftart"/>
    <w:link w:val="FA-Text"/>
    <w:rsid w:val="003F5B35"/>
    <w:rPr>
      <w:rFonts w:ascii="Calibri" w:eastAsia="Times New Roman" w:hAnsi="Calibri" w:cs="Times New Roman"/>
      <w:sz w:val="24"/>
      <w:szCs w:val="24"/>
      <w:lang w:bidi="ar-SA"/>
    </w:rPr>
  </w:style>
  <w:style w:type="paragraph" w:customStyle="1" w:styleId="PR-Bildunterschrift">
    <w:name w:val="PR-Bildunterschrift"/>
    <w:basedOn w:val="PR-Text"/>
    <w:link w:val="PR-BildunterschriftZchn"/>
    <w:qFormat/>
    <w:rsid w:val="00CA73F9"/>
    <w:rPr>
      <w:i/>
      <w:lang w:val="en-US"/>
    </w:rPr>
  </w:style>
  <w:style w:type="paragraph" w:customStyle="1" w:styleId="PR-Text-ohne-Abstand">
    <w:name w:val="PR-Text-ohne-Abstand"/>
    <w:basedOn w:val="Standard"/>
    <w:link w:val="PR-Text-ohne-AbstandZchn"/>
    <w:qFormat/>
    <w:rsid w:val="00CA73F9"/>
    <w:rPr>
      <w:rFonts w:asciiTheme="minorHAnsi" w:hAnsiTheme="minorHAnsi"/>
      <w:lang w:val="en"/>
    </w:rPr>
  </w:style>
  <w:style w:type="character" w:customStyle="1" w:styleId="PR-BildunterschriftZchn">
    <w:name w:val="PR-Bildunterschrift Zchn"/>
    <w:basedOn w:val="PR-TextZchn"/>
    <w:link w:val="PR-Bildunterschrift"/>
    <w:rsid w:val="00CA73F9"/>
    <w:rPr>
      <w:rFonts w:ascii="Calibri" w:eastAsia="Times New Roman" w:hAnsi="Calibri" w:cs="Arial"/>
      <w:i/>
      <w:sz w:val="24"/>
      <w:szCs w:val="20"/>
      <w:lang w:val="en-US"/>
    </w:rPr>
  </w:style>
  <w:style w:type="character" w:customStyle="1" w:styleId="PR-Text-ohne-AbstandZchn">
    <w:name w:val="PR-Text-ohne-Abstand Zchn"/>
    <w:basedOn w:val="Absatz-Standardschriftart"/>
    <w:link w:val="PR-Text-ohne-Abstand"/>
    <w:rsid w:val="00CA73F9"/>
    <w:rPr>
      <w:rFonts w:eastAsia="Times New Roman" w:cs="Times New Roman"/>
      <w:sz w:val="24"/>
      <w:szCs w:val="24"/>
      <w:lang w:val="e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166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83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16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064">
                      <w:marLeft w:val="0"/>
                      <w:marRight w:val="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06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4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58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3641">
                      <w:marLeft w:val="0"/>
                      <w:marRight w:val="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514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3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.widder@softi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merson.com/en-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dustrial.softing.com/index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e\Documents\_Softing\_Pressemeldungen\Pressemeldung_Softing_EN_Template_2021-04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DFDA-B15D-4A05-BAC9-CA55D458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Pressemeldung_Softing_EN_Template_2021-04-14.dotx</Template>
  <TotalTime>0</TotalTime>
  <Pages>3</Pages>
  <Words>447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Widder, Stephanie</dc:creator>
  <cp:lastModifiedBy>Kokot, Emilio</cp:lastModifiedBy>
  <cp:revision>11</cp:revision>
  <cp:lastPrinted>2021-06-17T09:45:00Z</cp:lastPrinted>
  <dcterms:created xsi:type="dcterms:W3CDTF">2021-09-30T06:46:00Z</dcterms:created>
  <dcterms:modified xsi:type="dcterms:W3CDTF">2021-09-30T14:50:00Z</dcterms:modified>
</cp:coreProperties>
</file>