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A62E" w14:textId="77777777" w:rsidR="00FF76F8" w:rsidRPr="00E46312" w:rsidRDefault="00FF76F8" w:rsidP="009B48A1">
      <w:pPr>
        <w:pStyle w:val="PR-Zwischenueberschrift"/>
        <w:jc w:val="right"/>
      </w:pPr>
      <w:r>
        <w:rPr>
          <w:lang w:val="de"/>
        </w:rPr>
        <w:tab/>
      </w:r>
      <w:r w:rsidRPr="00E46312">
        <w:t>Pressemeldung</w:t>
      </w:r>
    </w:p>
    <w:p w14:paraId="55A00522" w14:textId="77777777" w:rsidR="006751F0" w:rsidRPr="00E46312" w:rsidRDefault="006751F0" w:rsidP="009B48A1">
      <w:pPr>
        <w:pStyle w:val="PR-Zwischenueberschrift"/>
        <w:jc w:val="right"/>
      </w:pPr>
      <w:r w:rsidRPr="00E46312">
        <w:tab/>
        <w:t>Softing Industrial</w:t>
      </w:r>
    </w:p>
    <w:p w14:paraId="76F1BBB2" w14:textId="2C5BEE35" w:rsidR="00A40144" w:rsidRPr="003D1FB2" w:rsidRDefault="003D1FB2" w:rsidP="00A40144">
      <w:pPr>
        <w:pStyle w:val="PR-Ueberschrift"/>
      </w:pPr>
      <w:r w:rsidRPr="003D1FB2">
        <w:t xml:space="preserve">dataFEED OPC Suite </w:t>
      </w:r>
      <w:r w:rsidR="00014880">
        <w:t xml:space="preserve">Extended </w:t>
      </w:r>
      <w:r w:rsidRPr="003D1FB2">
        <w:t>erweitert di</w:t>
      </w:r>
      <w:r>
        <w:t>e Möglichkeiten der Datenintegration</w:t>
      </w:r>
    </w:p>
    <w:p w14:paraId="49D68E2F" w14:textId="1AA227CA" w:rsidR="003D1FB2" w:rsidRPr="006534ED" w:rsidRDefault="00A40144" w:rsidP="003D1FB2">
      <w:pPr>
        <w:pStyle w:val="PR-Zwischenueberschrift"/>
        <w:rPr>
          <w:b w:val="0"/>
          <w:bCs/>
        </w:rPr>
      </w:pPr>
      <w:r w:rsidRPr="003D1FB2">
        <w:rPr>
          <w:bCs/>
        </w:rPr>
        <w:t xml:space="preserve">Haar, </w:t>
      </w:r>
      <w:r w:rsidR="009732EE">
        <w:rPr>
          <w:bCs/>
        </w:rPr>
        <w:t>03.02</w:t>
      </w:r>
      <w:r w:rsidR="003D1FB2">
        <w:rPr>
          <w:bCs/>
        </w:rPr>
        <w:t xml:space="preserve">.2021 </w:t>
      </w:r>
      <w:r>
        <w:rPr>
          <w:bCs/>
          <w:lang w:val="de"/>
        </w:rPr>
        <w:t xml:space="preserve">– </w:t>
      </w:r>
      <w:r w:rsidR="003D1FB2">
        <w:rPr>
          <w:bCs/>
          <w:lang w:val="de"/>
        </w:rPr>
        <w:t>Die neue Version V5.10 von Softings dataFEED OPC Suite Extended bietet jetzt MQTT</w:t>
      </w:r>
      <w:r w:rsidR="003D1FB2">
        <w:rPr>
          <w:bCs/>
        </w:rPr>
        <w:t xml:space="preserve"> </w:t>
      </w:r>
      <w:r w:rsidR="003D1FB2" w:rsidRPr="006534ED">
        <w:rPr>
          <w:bCs/>
        </w:rPr>
        <w:t xml:space="preserve">Subscriber-Funktionalität und </w:t>
      </w:r>
      <w:r w:rsidR="00014880">
        <w:rPr>
          <w:bCs/>
        </w:rPr>
        <w:t xml:space="preserve">umfangreiche Möglichkeiten der </w:t>
      </w:r>
      <w:r w:rsidR="003D1FB2" w:rsidRPr="006534ED">
        <w:rPr>
          <w:bCs/>
        </w:rPr>
        <w:t>Datenvorverarbeitung</w:t>
      </w:r>
      <w:r w:rsidR="003D1FB2">
        <w:rPr>
          <w:bCs/>
        </w:rPr>
        <w:t>.</w:t>
      </w:r>
    </w:p>
    <w:p w14:paraId="78E3CA85" w14:textId="2712B5DC" w:rsidR="003D1FB2" w:rsidRDefault="007441DF" w:rsidP="000878C9">
      <w:pPr>
        <w:pStyle w:val="PR-Text"/>
      </w:pPr>
      <w:r>
        <w:t xml:space="preserve">Die neue Version V5.10 von Softings dataFEED OPC Suite Extended ist ab sofort erhältlich. </w:t>
      </w:r>
      <w:r w:rsidR="0092674B">
        <w:t xml:space="preserve">Mit Hilfe des </w:t>
      </w:r>
      <w:r w:rsidR="00014880">
        <w:t xml:space="preserve">neuen </w:t>
      </w:r>
      <w:r w:rsidR="003D1FB2" w:rsidRPr="0092674B">
        <w:t>MQTT Subscriber</w:t>
      </w:r>
      <w:r w:rsidR="0092674B" w:rsidRPr="0092674B">
        <w:t>s</w:t>
      </w:r>
      <w:r w:rsidR="0092674B">
        <w:t xml:space="preserve"> können </w:t>
      </w:r>
      <w:r w:rsidR="003D1FB2">
        <w:t>Daten von einem MQTT Broker empfangen und über OPC UA an andere Anwendungen weiter</w:t>
      </w:r>
      <w:r w:rsidR="00014880">
        <w:t>ge</w:t>
      </w:r>
      <w:r w:rsidR="003D1FB2">
        <w:t xml:space="preserve">geben oder in eine Steuerung </w:t>
      </w:r>
      <w:r w:rsidR="0092674B">
        <w:t xml:space="preserve">geschrieben werden. </w:t>
      </w:r>
      <w:r w:rsidR="003D1FB2">
        <w:t xml:space="preserve">Damit lässt sich </w:t>
      </w:r>
      <w:r w:rsidR="000878C9">
        <w:t xml:space="preserve">z.B. </w:t>
      </w:r>
      <w:r w:rsidR="003D1FB2">
        <w:t>ein Rezepturmanager in der Cloud realisieren.</w:t>
      </w:r>
      <w:r w:rsidR="00014880">
        <w:t xml:space="preserve"> </w:t>
      </w:r>
      <w:r>
        <w:t>Darüber hinaus erlauben u</w:t>
      </w:r>
      <w:r w:rsidR="003D1FB2">
        <w:t>mfangreiche und flexible</w:t>
      </w:r>
      <w:r w:rsidR="00014880">
        <w:t xml:space="preserve"> Möglichkeiten der</w:t>
      </w:r>
      <w:r w:rsidR="003D1FB2">
        <w:t xml:space="preserve"> Datenvorverarbeitung </w:t>
      </w:r>
      <w:r>
        <w:t xml:space="preserve">jetzt </w:t>
      </w:r>
      <w:r w:rsidR="003D1FB2">
        <w:t xml:space="preserve">die Durchführung mathematischer und logischer Berechnungen. </w:t>
      </w:r>
      <w:r w:rsidR="000878C9">
        <w:t>Anwendungsfäll</w:t>
      </w:r>
      <w:r>
        <w:t>e</w:t>
      </w:r>
      <w:r w:rsidR="000878C9">
        <w:t xml:space="preserve"> sind z.B. die Umrechnung eines </w:t>
      </w:r>
      <w:r w:rsidR="003D1FB2">
        <w:t>Temperaturwert</w:t>
      </w:r>
      <w:r w:rsidR="000878C9">
        <w:t>es</w:t>
      </w:r>
      <w:r w:rsidR="003D1FB2">
        <w:t xml:space="preserve"> von Celsius in Fahrenheit oder </w:t>
      </w:r>
      <w:r w:rsidR="000878C9">
        <w:t xml:space="preserve">das Herausfiltern </w:t>
      </w:r>
      <w:r w:rsidR="003D1FB2">
        <w:t>ein</w:t>
      </w:r>
      <w:r w:rsidR="000878C9">
        <w:t>es</w:t>
      </w:r>
      <w:r w:rsidR="003D1FB2">
        <w:t xml:space="preserve"> bestimmte</w:t>
      </w:r>
      <w:r w:rsidR="000878C9">
        <w:t>n</w:t>
      </w:r>
      <w:r w:rsidR="003D1FB2">
        <w:t xml:space="preserve"> Bi</w:t>
      </w:r>
      <w:r w:rsidR="000878C9">
        <w:t>ts</w:t>
      </w:r>
      <w:r w:rsidR="003D1FB2">
        <w:t xml:space="preserve"> eines Wort</w:t>
      </w:r>
      <w:r w:rsidR="000878C9">
        <w:t>es</w:t>
      </w:r>
      <w:r w:rsidR="003D1FB2">
        <w:t>.</w:t>
      </w:r>
    </w:p>
    <w:p w14:paraId="56A61366" w14:textId="56FFCBC5" w:rsidR="007441DF" w:rsidRDefault="007441DF" w:rsidP="007441DF">
      <w:pPr>
        <w:pStyle w:val="PR-Text"/>
      </w:pPr>
      <w:r>
        <w:t>„</w:t>
      </w:r>
      <w:r w:rsidR="00047234">
        <w:t>Die dataFEED OPC Suite Extended macht die Bereitstellung von Produktionsdaten für IoT-Cloud</w:t>
      </w:r>
      <w:r>
        <w:t xml:space="preserve"> </w:t>
      </w:r>
      <w:r w:rsidR="00047234">
        <w:t>Anwendungen einfach und sicher,</w:t>
      </w:r>
      <w:r w:rsidR="00596AE7">
        <w:t xml:space="preserve">“ </w:t>
      </w:r>
      <w:r w:rsidR="00047234">
        <w:t xml:space="preserve">sagt Andreas Röck, Produktmanager bei Softing Industrial. </w:t>
      </w:r>
      <w:r w:rsidR="00596AE7">
        <w:t>„</w:t>
      </w:r>
      <w:r w:rsidR="00047234">
        <w:t xml:space="preserve">Mit jedem Update verfolgen wir das Ziel, die Möglichkeiten der Datenintegration </w:t>
      </w:r>
      <w:r w:rsidR="00E46BBD">
        <w:t xml:space="preserve">weiter auszubauen und noch </w:t>
      </w:r>
      <w:r w:rsidR="00047234">
        <w:t>flexib</w:t>
      </w:r>
      <w:r w:rsidR="00E46BBD">
        <w:t>ler</w:t>
      </w:r>
      <w:r w:rsidR="00047234">
        <w:t xml:space="preserve"> zu gestalten</w:t>
      </w:r>
      <w:r w:rsidR="00E46BBD">
        <w:t>. Damit bieten wir unseren Kunden und Partnern eine zukunftssichere Lösung.“</w:t>
      </w:r>
    </w:p>
    <w:p w14:paraId="07CA50E3" w14:textId="331D1B5F" w:rsidR="007441DF" w:rsidRDefault="007441DF" w:rsidP="000878C9">
      <w:pPr>
        <w:pStyle w:val="PR-Text"/>
      </w:pPr>
      <w:r>
        <w:t>dataFEED OPC Suite Extended ist ein Komplettpaket für OPC-Kommunikation und Cloud-Anbindung in einem einzigen Produkt. Mit der Suite kann auf die Steuerungen führender Hersteller und auf IoT-Geräte zugegriffen werden.</w:t>
      </w:r>
    </w:p>
    <w:p w14:paraId="22C379F8" w14:textId="40C046B0" w:rsidR="003D1FB2" w:rsidRPr="00014880" w:rsidRDefault="00014880" w:rsidP="00D770BB">
      <w:pPr>
        <w:pStyle w:val="PR-Text"/>
      </w:pPr>
      <w:r w:rsidRPr="00014880">
        <w:t xml:space="preserve">Eine kostenlose </w:t>
      </w:r>
      <w:r w:rsidRPr="00D770BB">
        <w:t>Testversion</w:t>
      </w:r>
      <w:r w:rsidRPr="00014880">
        <w:t xml:space="preserve"> der dataFEED OPC Suite Extended V5.10 steht zum Download auf der Softing Website zur Verfügung</w:t>
      </w:r>
      <w:r>
        <w:t xml:space="preserve">: </w:t>
      </w:r>
      <w:hyperlink r:id="rId8" w:anchor="tx-dftabs-tabContent2" w:history="1">
        <w:r>
          <w:rPr>
            <w:rStyle w:val="Hyperlink"/>
          </w:rPr>
          <w:t>dataFEED OPC Suite Extended | Softing</w:t>
        </w:r>
      </w:hyperlink>
    </w:p>
    <w:p w14:paraId="6CFDBF05" w14:textId="784783DB" w:rsidR="004436CA" w:rsidRDefault="004436CA" w:rsidP="00D770BB">
      <w:pPr>
        <w:spacing w:after="240"/>
        <w:ind w:right="2268"/>
        <w:jc w:val="center"/>
        <w:rPr>
          <w:rFonts w:ascii="Calibri" w:hAnsi="Calibri"/>
          <w:color w:val="000000" w:themeColor="text1"/>
          <w:sz w:val="22"/>
          <w:szCs w:val="22"/>
          <w:lang w:val="de"/>
        </w:rPr>
      </w:pPr>
      <w:r>
        <w:rPr>
          <w:rFonts w:ascii="Calibri" w:hAnsi="Calibri"/>
          <w:color w:val="000000" w:themeColor="text1"/>
          <w:sz w:val="22"/>
          <w:szCs w:val="22"/>
          <w:lang w:val="de"/>
        </w:rPr>
        <w:lastRenderedPageBreak/>
        <w:t>##</w:t>
      </w:r>
    </w:p>
    <w:p w14:paraId="5D961395" w14:textId="37F7F467" w:rsidR="00E46312" w:rsidRDefault="00E46312" w:rsidP="008E41F8">
      <w:pPr>
        <w:pStyle w:val="PR-Zwischenueberschrift"/>
        <w:spacing w:after="240"/>
        <w:rPr>
          <w:lang w:val="de"/>
        </w:rPr>
      </w:pPr>
      <w:r w:rsidRPr="0074091B">
        <w:rPr>
          <w:bCs/>
          <w:lang w:val="de"/>
        </w:rPr>
        <w:t>Anzahl Zeichen/Wörter:</w:t>
      </w:r>
      <w:r w:rsidRPr="0074091B">
        <w:rPr>
          <w:lang w:val="de"/>
        </w:rPr>
        <w:t xml:space="preserve"> </w:t>
      </w:r>
      <w:r w:rsidR="006B0BDD">
        <w:rPr>
          <w:lang w:val="de"/>
        </w:rPr>
        <w:t>1.666/220</w:t>
      </w:r>
    </w:p>
    <w:p w14:paraId="76FAE30B" w14:textId="77777777" w:rsidR="009732EE" w:rsidRDefault="00E46312" w:rsidP="00E46312">
      <w:pPr>
        <w:pStyle w:val="PR-Zwischenueberschrift"/>
      </w:pPr>
      <w:r w:rsidRPr="00E46312">
        <w:t>Bild:</w:t>
      </w:r>
    </w:p>
    <w:p w14:paraId="11E5138A" w14:textId="77777777" w:rsidR="009732EE" w:rsidRPr="00E46312" w:rsidRDefault="00312DEC" w:rsidP="009732EE">
      <w:pPr>
        <w:pStyle w:val="PR-Zwischenueberschrift"/>
      </w:pPr>
      <w:hyperlink r:id="rId9" w:history="1">
        <w:r w:rsidR="009732EE" w:rsidRPr="009732EE">
          <w:rPr>
            <w:rStyle w:val="Hyperlink"/>
          </w:rPr>
          <w:t>Download 300 dpi</w:t>
        </w:r>
      </w:hyperlink>
    </w:p>
    <w:p w14:paraId="1C2B3DAC" w14:textId="77777777" w:rsidR="009732EE" w:rsidRPr="00E46312" w:rsidRDefault="00312DEC" w:rsidP="009732EE">
      <w:pPr>
        <w:pStyle w:val="PR-Zwischenueberschrift"/>
      </w:pPr>
      <w:hyperlink r:id="rId10" w:history="1">
        <w:r w:rsidR="009732EE" w:rsidRPr="009732EE">
          <w:rPr>
            <w:rStyle w:val="Hyperlink"/>
          </w:rPr>
          <w:t>Download 72 dpi</w:t>
        </w:r>
      </w:hyperlink>
    </w:p>
    <w:p w14:paraId="617A2334" w14:textId="000FBE0F" w:rsidR="00E46312" w:rsidRPr="00E46312" w:rsidRDefault="009732EE" w:rsidP="00E46312">
      <w:pPr>
        <w:pStyle w:val="PR-Zwischenueberschrift"/>
      </w:pPr>
      <w:r>
        <w:rPr>
          <w:noProof/>
        </w:rPr>
        <w:drawing>
          <wp:inline distT="0" distB="0" distL="0" distR="0" wp14:anchorId="10F19B05" wp14:editId="7B6AF90F">
            <wp:extent cx="4848225" cy="3419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3419475"/>
                    </a:xfrm>
                    <a:prstGeom prst="rect">
                      <a:avLst/>
                    </a:prstGeom>
                    <a:noFill/>
                    <a:ln>
                      <a:noFill/>
                    </a:ln>
                  </pic:spPr>
                </pic:pic>
              </a:graphicData>
            </a:graphic>
          </wp:inline>
        </w:drawing>
      </w:r>
    </w:p>
    <w:p w14:paraId="19CF0D47" w14:textId="1B886FE2" w:rsidR="00E46312" w:rsidRPr="00E46312" w:rsidRDefault="00E46312" w:rsidP="00E46312">
      <w:pPr>
        <w:pStyle w:val="PR-Bildunterschrift"/>
      </w:pPr>
      <w:r w:rsidRPr="00E46312">
        <w:t>Bild-Unterschrift:</w:t>
      </w:r>
      <w:r w:rsidR="009732EE">
        <w:t xml:space="preserve"> </w:t>
      </w:r>
      <w:r w:rsidR="009732EE" w:rsidRPr="009732EE">
        <w:t xml:space="preserve">dataFEED OPC Suite Extended </w:t>
      </w:r>
      <w:r w:rsidR="009732EE">
        <w:t xml:space="preserve">V5.10 </w:t>
      </w:r>
      <w:r w:rsidR="009732EE" w:rsidRPr="009732EE">
        <w:t>erweitert die Möglichkeiten der Datenintegration</w:t>
      </w:r>
    </w:p>
    <w:p w14:paraId="373D26E6"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400A11AF"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2" w:history="1">
        <w:r w:rsidRPr="0074091B">
          <w:rPr>
            <w:rStyle w:val="Hyperlink"/>
          </w:rPr>
          <w:t>https://industrial.softing.com/de.html</w:t>
        </w:r>
      </w:hyperlink>
      <w:r w:rsidRPr="0074091B">
        <w:t xml:space="preserve"> </w:t>
      </w:r>
    </w:p>
    <w:p w14:paraId="5D552F07" w14:textId="77777777" w:rsidR="00E46312" w:rsidRPr="0074091B" w:rsidRDefault="00E46312" w:rsidP="00E46312">
      <w:pPr>
        <w:pStyle w:val="PR-Zwischenueberschrift"/>
        <w:rPr>
          <w:rFonts w:asciiTheme="minorHAnsi" w:hAnsiTheme="minorHAnsi" w:cstheme="minorHAnsi"/>
        </w:rPr>
      </w:pPr>
    </w:p>
    <w:p w14:paraId="27FA122F" w14:textId="77777777" w:rsidR="00E46312" w:rsidRPr="003D1FB2" w:rsidRDefault="00E46312" w:rsidP="00E46312">
      <w:pPr>
        <w:pStyle w:val="PR-Zwischenueberschrift"/>
        <w:rPr>
          <w:lang w:val="en-US"/>
        </w:rPr>
      </w:pPr>
      <w:proofErr w:type="spellStart"/>
      <w:r w:rsidRPr="009732EE">
        <w:rPr>
          <w:lang w:val="en-US"/>
        </w:rPr>
        <w:t>Pressekontakt</w:t>
      </w:r>
      <w:proofErr w:type="spellEnd"/>
      <w:r w:rsidRPr="003D1FB2">
        <w:rPr>
          <w:lang w:val="en-US"/>
        </w:rPr>
        <w:t>:</w:t>
      </w:r>
    </w:p>
    <w:p w14:paraId="3F986B78" w14:textId="77777777" w:rsidR="00E46312" w:rsidRPr="003D1FB2" w:rsidRDefault="00E46312" w:rsidP="00E46312">
      <w:pPr>
        <w:pStyle w:val="PR-Text1-zeilig"/>
        <w:rPr>
          <w:lang w:val="en-US"/>
        </w:rPr>
      </w:pPr>
      <w:r w:rsidRPr="003D1FB2">
        <w:rPr>
          <w:lang w:val="en-US"/>
        </w:rPr>
        <w:t xml:space="preserve">Stephanie Widder </w:t>
      </w:r>
    </w:p>
    <w:p w14:paraId="555F9EA1" w14:textId="77777777" w:rsidR="00E46312" w:rsidRPr="003D1FB2" w:rsidRDefault="00E46312" w:rsidP="00E46312">
      <w:pPr>
        <w:pStyle w:val="PR-Text1-zeilig"/>
        <w:rPr>
          <w:lang w:val="en-US"/>
        </w:rPr>
      </w:pPr>
      <w:r w:rsidRPr="003D1FB2">
        <w:rPr>
          <w:lang w:val="en-US"/>
        </w:rPr>
        <w:t>Marketing Communications Specialist</w:t>
      </w:r>
    </w:p>
    <w:p w14:paraId="50555DA1" w14:textId="77777777" w:rsidR="00E46312" w:rsidRPr="00E46312" w:rsidRDefault="00E46312" w:rsidP="00E46312">
      <w:pPr>
        <w:pStyle w:val="PR-Text1-zeilig"/>
      </w:pPr>
      <w:r w:rsidRPr="00E46312">
        <w:t xml:space="preserve">Softing Industrial Automation GmbH </w:t>
      </w:r>
    </w:p>
    <w:p w14:paraId="75F5CCD7" w14:textId="77777777" w:rsidR="00E46312" w:rsidRPr="00E46312" w:rsidRDefault="00E46312" w:rsidP="00E46312">
      <w:pPr>
        <w:pStyle w:val="PR-Text1-zeilig"/>
      </w:pPr>
      <w:r w:rsidRPr="00E46312">
        <w:lastRenderedPageBreak/>
        <w:t>Richard-Reitzner-Allee 6</w:t>
      </w:r>
    </w:p>
    <w:p w14:paraId="71C04EC3" w14:textId="77777777" w:rsidR="00E46312" w:rsidRPr="00E46312" w:rsidRDefault="00E46312" w:rsidP="00E46312">
      <w:pPr>
        <w:pStyle w:val="PR-Text1-zeilig"/>
      </w:pPr>
      <w:r w:rsidRPr="00E46312">
        <w:t>85540 Haar</w:t>
      </w:r>
    </w:p>
    <w:p w14:paraId="799A7603" w14:textId="77777777" w:rsidR="00E46312" w:rsidRPr="00E46312" w:rsidRDefault="00E46312" w:rsidP="00E46312">
      <w:pPr>
        <w:pStyle w:val="PR-Text1-zeilig"/>
      </w:pPr>
      <w:r w:rsidRPr="00E46312">
        <w:t>Tel.: +49-(0)89-45656-365</w:t>
      </w:r>
    </w:p>
    <w:p w14:paraId="35AE55F0" w14:textId="77777777" w:rsidR="00E46312" w:rsidRPr="00E46312" w:rsidRDefault="00E46312" w:rsidP="00E46312">
      <w:pPr>
        <w:pStyle w:val="PR-Text1-zeilig"/>
      </w:pPr>
      <w:r w:rsidRPr="00E46312">
        <w:t xml:space="preserve">E-Mail: </w:t>
      </w:r>
      <w:hyperlink r:id="rId13" w:history="1">
        <w:r w:rsidRPr="00E46312">
          <w:rPr>
            <w:rStyle w:val="Hyperlink"/>
          </w:rPr>
          <w:t>stephanie.widder@softing.com</w:t>
        </w:r>
      </w:hyperlink>
    </w:p>
    <w:p w14:paraId="7C23B3F9"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18145" w14:textId="77777777" w:rsidR="003D1FB2" w:rsidRDefault="003D1FB2">
      <w:r>
        <w:separator/>
      </w:r>
    </w:p>
  </w:endnote>
  <w:endnote w:type="continuationSeparator" w:id="0">
    <w:p w14:paraId="47844FE0" w14:textId="77777777" w:rsidR="003D1FB2" w:rsidRDefault="003D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609A"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DCDAA58" w14:textId="77777777" w:rsidR="00EA0BD3" w:rsidRDefault="00EA0BD3">
    <w:pPr>
      <w:pStyle w:val="Fuzeile"/>
    </w:pPr>
  </w:p>
  <w:p w14:paraId="660CC6DD"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90EB"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44DB" w14:textId="77777777" w:rsidR="003D1FB2" w:rsidRDefault="003D1FB2">
      <w:r>
        <w:separator/>
      </w:r>
    </w:p>
  </w:footnote>
  <w:footnote w:type="continuationSeparator" w:id="0">
    <w:p w14:paraId="0B7A5303" w14:textId="77777777" w:rsidR="003D1FB2" w:rsidRDefault="003D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7B58" w14:textId="77777777" w:rsidR="00EA0BD3" w:rsidRDefault="00EA0BD3">
    <w:pPr>
      <w:pStyle w:val="Kopfzeile"/>
    </w:pPr>
  </w:p>
  <w:p w14:paraId="6FAAADDE"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165E" w14:textId="77777777" w:rsidR="00EA0BD3" w:rsidRDefault="00EA0BD3" w:rsidP="00BA1ABE">
    <w:pPr>
      <w:jc w:val="right"/>
      <w:rPr>
        <w:rFonts w:ascii="Calibri" w:hAnsi="Calibri"/>
      </w:rPr>
    </w:pPr>
    <w:r>
      <w:rPr>
        <w:rFonts w:ascii="Calibri" w:hAnsi="Calibri"/>
        <w:noProof/>
        <w:lang w:bidi="ar-SA"/>
      </w:rPr>
      <w:drawing>
        <wp:inline distT="0" distB="0" distL="0" distR="0" wp14:anchorId="1B17AE1A" wp14:editId="767ED18A">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09FBD20C"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526897"/>
    <w:multiLevelType w:val="hybridMultilevel"/>
    <w:tmpl w:val="7FD802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B2"/>
    <w:rsid w:val="00002154"/>
    <w:rsid w:val="00007F0F"/>
    <w:rsid w:val="00011B69"/>
    <w:rsid w:val="00014880"/>
    <w:rsid w:val="0001601B"/>
    <w:rsid w:val="00020594"/>
    <w:rsid w:val="00026512"/>
    <w:rsid w:val="00042A4D"/>
    <w:rsid w:val="00047234"/>
    <w:rsid w:val="00047403"/>
    <w:rsid w:val="00055ADF"/>
    <w:rsid w:val="00060DEC"/>
    <w:rsid w:val="000616E1"/>
    <w:rsid w:val="00061D1F"/>
    <w:rsid w:val="00062920"/>
    <w:rsid w:val="0007037E"/>
    <w:rsid w:val="000825B9"/>
    <w:rsid w:val="000878C9"/>
    <w:rsid w:val="00096F20"/>
    <w:rsid w:val="000A4A65"/>
    <w:rsid w:val="000A7428"/>
    <w:rsid w:val="000C0A8D"/>
    <w:rsid w:val="000C33AA"/>
    <w:rsid w:val="000E63FA"/>
    <w:rsid w:val="000F2E0B"/>
    <w:rsid w:val="001049C0"/>
    <w:rsid w:val="001073EA"/>
    <w:rsid w:val="0011401A"/>
    <w:rsid w:val="00156781"/>
    <w:rsid w:val="00182A43"/>
    <w:rsid w:val="001A14BF"/>
    <w:rsid w:val="001B20BA"/>
    <w:rsid w:val="001B541D"/>
    <w:rsid w:val="001B5C69"/>
    <w:rsid w:val="001B6462"/>
    <w:rsid w:val="001C6831"/>
    <w:rsid w:val="001E24BE"/>
    <w:rsid w:val="001F0C9E"/>
    <w:rsid w:val="001F39ED"/>
    <w:rsid w:val="001F5E79"/>
    <w:rsid w:val="001F65CD"/>
    <w:rsid w:val="00201A07"/>
    <w:rsid w:val="002073DE"/>
    <w:rsid w:val="00210C63"/>
    <w:rsid w:val="002168BC"/>
    <w:rsid w:val="00236A99"/>
    <w:rsid w:val="00242E20"/>
    <w:rsid w:val="00264A1A"/>
    <w:rsid w:val="0029749B"/>
    <w:rsid w:val="002A028D"/>
    <w:rsid w:val="002A5E88"/>
    <w:rsid w:val="002E24A1"/>
    <w:rsid w:val="002F78CE"/>
    <w:rsid w:val="003105F4"/>
    <w:rsid w:val="00312DEC"/>
    <w:rsid w:val="00326FC4"/>
    <w:rsid w:val="00330A93"/>
    <w:rsid w:val="00331234"/>
    <w:rsid w:val="00340871"/>
    <w:rsid w:val="00355FAF"/>
    <w:rsid w:val="00357A4B"/>
    <w:rsid w:val="00373705"/>
    <w:rsid w:val="003750C4"/>
    <w:rsid w:val="0038022E"/>
    <w:rsid w:val="003806FB"/>
    <w:rsid w:val="003808DA"/>
    <w:rsid w:val="003A14DE"/>
    <w:rsid w:val="003B10B2"/>
    <w:rsid w:val="003B4811"/>
    <w:rsid w:val="003C4FBA"/>
    <w:rsid w:val="003D1FB2"/>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9696E"/>
    <w:rsid w:val="00497DBE"/>
    <w:rsid w:val="004B1A07"/>
    <w:rsid w:val="004C4527"/>
    <w:rsid w:val="004C5323"/>
    <w:rsid w:val="004D4649"/>
    <w:rsid w:val="004D79CB"/>
    <w:rsid w:val="00503E43"/>
    <w:rsid w:val="00515BA5"/>
    <w:rsid w:val="0052653D"/>
    <w:rsid w:val="00533259"/>
    <w:rsid w:val="00540079"/>
    <w:rsid w:val="00545D1E"/>
    <w:rsid w:val="00570DE7"/>
    <w:rsid w:val="005809EE"/>
    <w:rsid w:val="00587C78"/>
    <w:rsid w:val="0059194E"/>
    <w:rsid w:val="005945B1"/>
    <w:rsid w:val="00596AE7"/>
    <w:rsid w:val="005B5CFF"/>
    <w:rsid w:val="005C060A"/>
    <w:rsid w:val="005C3211"/>
    <w:rsid w:val="005C3949"/>
    <w:rsid w:val="005D5E8F"/>
    <w:rsid w:val="005E1081"/>
    <w:rsid w:val="005F68DF"/>
    <w:rsid w:val="006073F8"/>
    <w:rsid w:val="006164C1"/>
    <w:rsid w:val="00631E7B"/>
    <w:rsid w:val="00641DB5"/>
    <w:rsid w:val="00642D84"/>
    <w:rsid w:val="00666F9D"/>
    <w:rsid w:val="00672DB1"/>
    <w:rsid w:val="006751F0"/>
    <w:rsid w:val="00693A9D"/>
    <w:rsid w:val="006A6E5C"/>
    <w:rsid w:val="006B0BDD"/>
    <w:rsid w:val="006B5E50"/>
    <w:rsid w:val="006C190C"/>
    <w:rsid w:val="006D123F"/>
    <w:rsid w:val="006E2762"/>
    <w:rsid w:val="007029E8"/>
    <w:rsid w:val="0070414F"/>
    <w:rsid w:val="00705565"/>
    <w:rsid w:val="00714838"/>
    <w:rsid w:val="00720674"/>
    <w:rsid w:val="00723268"/>
    <w:rsid w:val="007441DF"/>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F074A"/>
    <w:rsid w:val="00901A00"/>
    <w:rsid w:val="0092674B"/>
    <w:rsid w:val="0093040E"/>
    <w:rsid w:val="00942B41"/>
    <w:rsid w:val="00945597"/>
    <w:rsid w:val="00952AE2"/>
    <w:rsid w:val="00953D53"/>
    <w:rsid w:val="00955759"/>
    <w:rsid w:val="00955B23"/>
    <w:rsid w:val="009602AB"/>
    <w:rsid w:val="00965D5D"/>
    <w:rsid w:val="009732EE"/>
    <w:rsid w:val="009910FF"/>
    <w:rsid w:val="009A070C"/>
    <w:rsid w:val="009A09D6"/>
    <w:rsid w:val="009A1305"/>
    <w:rsid w:val="009A23C5"/>
    <w:rsid w:val="009A45C4"/>
    <w:rsid w:val="009B48A1"/>
    <w:rsid w:val="009C0520"/>
    <w:rsid w:val="009F05F3"/>
    <w:rsid w:val="00A21944"/>
    <w:rsid w:val="00A3525C"/>
    <w:rsid w:val="00A40047"/>
    <w:rsid w:val="00A40144"/>
    <w:rsid w:val="00A70D9F"/>
    <w:rsid w:val="00A71B24"/>
    <w:rsid w:val="00A764F8"/>
    <w:rsid w:val="00A85535"/>
    <w:rsid w:val="00A9396E"/>
    <w:rsid w:val="00AC40A0"/>
    <w:rsid w:val="00AD2EB2"/>
    <w:rsid w:val="00AE02CD"/>
    <w:rsid w:val="00B02557"/>
    <w:rsid w:val="00B03F1D"/>
    <w:rsid w:val="00B11360"/>
    <w:rsid w:val="00B12C10"/>
    <w:rsid w:val="00B24DC3"/>
    <w:rsid w:val="00B37329"/>
    <w:rsid w:val="00B44891"/>
    <w:rsid w:val="00B506AF"/>
    <w:rsid w:val="00B52CC7"/>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770BB"/>
    <w:rsid w:val="00D8358C"/>
    <w:rsid w:val="00D8414A"/>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46312"/>
    <w:rsid w:val="00E46BBD"/>
    <w:rsid w:val="00E543F4"/>
    <w:rsid w:val="00E565C6"/>
    <w:rsid w:val="00E57F99"/>
    <w:rsid w:val="00E6289D"/>
    <w:rsid w:val="00E62A6A"/>
    <w:rsid w:val="00E707A6"/>
    <w:rsid w:val="00E73C3B"/>
    <w:rsid w:val="00E8072A"/>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42ABC"/>
    <w:rsid w:val="00F52577"/>
    <w:rsid w:val="00F53486"/>
    <w:rsid w:val="00F64773"/>
    <w:rsid w:val="00F652F0"/>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DDBA6C"/>
  <w15:docId w15:val="{8D58D6EC-179F-4690-AB5C-91ACAD75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paragraph" w:styleId="KeinLeerraum">
    <w:name w:val="No Spacing"/>
    <w:uiPriority w:val="1"/>
    <w:qFormat/>
    <w:rsid w:val="003D1FB2"/>
    <w:pPr>
      <w:spacing w:after="0" w:line="240" w:lineRule="auto"/>
    </w:pPr>
    <w:rPr>
      <w:lang w:eastAsia="en-US" w:bidi="ar-SA"/>
    </w:rPr>
  </w:style>
  <w:style w:type="character" w:styleId="NichtaufgelsteErwhnung">
    <w:name w:val="Unresolved Mention"/>
    <w:basedOn w:val="Absatz-Standardschriftart"/>
    <w:uiPriority w:val="99"/>
    <w:semiHidden/>
    <w:unhideWhenUsed/>
    <w:rsid w:val="00973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intelligence.softing.com/de/produkte/opc-software-plattform/datafeed-opc-suite-extended/"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d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21/PM_dataFEED_OPC_Suite_5-10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1/PM_dataFEED_OPC_Suite_5-10_cmyk_300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DE_Template_2020-1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Pressemeldung_Softing_DE_Template_2020-12-07</Template>
  <TotalTime>0</TotalTime>
  <Pages>3</Pages>
  <Words>423</Words>
  <Characters>2672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9</cp:revision>
  <cp:lastPrinted>2021-02-03T09:36:00Z</cp:lastPrinted>
  <dcterms:created xsi:type="dcterms:W3CDTF">2021-01-28T07:45:00Z</dcterms:created>
  <dcterms:modified xsi:type="dcterms:W3CDTF">2021-02-03T09:36:00Z</dcterms:modified>
</cp:coreProperties>
</file>