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217EE" w14:textId="42B90400" w:rsidR="00FF76F8" w:rsidRPr="00330A93" w:rsidRDefault="00FF76F8" w:rsidP="0029749B">
      <w:pPr>
        <w:pStyle w:val="PROben"/>
        <w:spacing w:after="120" w:afterAutospacing="0"/>
        <w:jc w:val="right"/>
        <w:rPr>
          <w:rFonts w:ascii="Calibri" w:hAnsi="Calibri"/>
          <w:color w:val="000000" w:themeColor="text1"/>
          <w:lang w:val="en-US"/>
        </w:rPr>
      </w:pPr>
      <w:r w:rsidRPr="00875159">
        <w:rPr>
          <w:color w:val="000000" w:themeColor="text1"/>
        </w:rPr>
        <w:tab/>
      </w:r>
      <w:r w:rsidR="007D05F3">
        <w:rPr>
          <w:rFonts w:ascii="Calibri" w:hAnsi="Calibri"/>
          <w:color w:val="000000" w:themeColor="text1"/>
          <w:lang w:val="en-US"/>
        </w:rPr>
        <w:t>Press Release</w:t>
      </w:r>
    </w:p>
    <w:p w14:paraId="0B8CD08B" w14:textId="77777777" w:rsidR="006751F0" w:rsidRPr="00330A93" w:rsidRDefault="006751F0" w:rsidP="00DC130E">
      <w:pPr>
        <w:pStyle w:val="PROben"/>
        <w:shd w:val="clear" w:color="auto" w:fill="FFFFFF"/>
        <w:tabs>
          <w:tab w:val="right" w:pos="7627"/>
        </w:tabs>
        <w:spacing w:before="0" w:beforeAutospacing="0"/>
        <w:jc w:val="both"/>
        <w:rPr>
          <w:rFonts w:ascii="Calibri" w:hAnsi="Calibri"/>
          <w:color w:val="000000" w:themeColor="text1"/>
          <w:lang w:val="en-US"/>
        </w:rPr>
      </w:pPr>
      <w:r w:rsidRPr="00330A93">
        <w:rPr>
          <w:rFonts w:ascii="Calibri" w:hAnsi="Calibri"/>
          <w:color w:val="000000" w:themeColor="text1"/>
          <w:lang w:val="en-US"/>
        </w:rPr>
        <w:tab/>
        <w:t xml:space="preserve">Softing </w:t>
      </w:r>
      <w:r w:rsidR="00D747D8" w:rsidRPr="00330A93">
        <w:rPr>
          <w:rFonts w:ascii="Calibri" w:hAnsi="Calibri"/>
          <w:color w:val="000000" w:themeColor="text1"/>
          <w:lang w:val="en-US"/>
        </w:rPr>
        <w:t>Industrial</w:t>
      </w:r>
    </w:p>
    <w:p w14:paraId="3429181F" w14:textId="335B2CF0" w:rsidR="00A40144" w:rsidRPr="00C821F5" w:rsidRDefault="00480623" w:rsidP="00480623">
      <w:pPr>
        <w:pStyle w:val="PR-Ueberschrift"/>
        <w:rPr>
          <w:lang w:val="en-US"/>
        </w:rPr>
      </w:pPr>
      <w:r>
        <w:rPr>
          <w:lang w:val="en-US"/>
        </w:rPr>
        <w:t xml:space="preserve">Softing Industrial Automation joins </w:t>
      </w:r>
      <w:r w:rsidRPr="00ED2B83">
        <w:rPr>
          <w:lang w:val="en-US"/>
        </w:rPr>
        <w:t>Open Manufacturing Platform (OMP) Community</w:t>
      </w:r>
      <w:r w:rsidR="00405816">
        <w:rPr>
          <w:lang w:val="en-US"/>
        </w:rPr>
        <w:t xml:space="preserve"> </w:t>
      </w:r>
    </w:p>
    <w:p w14:paraId="278F3CDF" w14:textId="53567059" w:rsidR="00330A93" w:rsidRPr="00585BD9" w:rsidRDefault="00A40144" w:rsidP="00330A93">
      <w:pPr>
        <w:pStyle w:val="PR-Zwischenueberschrift"/>
        <w:rPr>
          <w:sz w:val="24"/>
          <w:lang w:val="en-US"/>
        </w:rPr>
      </w:pPr>
      <w:proofErr w:type="spellStart"/>
      <w:r w:rsidRPr="00585BD9">
        <w:rPr>
          <w:sz w:val="24"/>
          <w:lang w:val="en-US"/>
        </w:rPr>
        <w:t>Haar</w:t>
      </w:r>
      <w:proofErr w:type="spellEnd"/>
      <w:r w:rsidRPr="00585BD9">
        <w:rPr>
          <w:sz w:val="24"/>
          <w:lang w:val="en-US"/>
        </w:rPr>
        <w:t xml:space="preserve">, </w:t>
      </w:r>
      <w:r w:rsidR="00527AA2" w:rsidRPr="00585BD9">
        <w:rPr>
          <w:sz w:val="24"/>
          <w:lang w:val="en-US"/>
        </w:rPr>
        <w:t xml:space="preserve">September </w:t>
      </w:r>
      <w:r w:rsidR="001706EA">
        <w:rPr>
          <w:sz w:val="24"/>
          <w:lang w:val="en-US"/>
        </w:rPr>
        <w:t>24</w:t>
      </w:r>
      <w:r w:rsidR="00565DDB" w:rsidRPr="00585BD9">
        <w:rPr>
          <w:sz w:val="24"/>
          <w:lang w:val="en-US"/>
        </w:rPr>
        <w:t>, 2020</w:t>
      </w:r>
      <w:r w:rsidR="00480623" w:rsidRPr="00585BD9">
        <w:rPr>
          <w:sz w:val="24"/>
          <w:lang w:val="en-US"/>
        </w:rPr>
        <w:t xml:space="preserve"> </w:t>
      </w:r>
      <w:r w:rsidRPr="00585BD9">
        <w:rPr>
          <w:sz w:val="24"/>
          <w:lang w:val="en-US"/>
        </w:rPr>
        <w:t>–</w:t>
      </w:r>
      <w:r w:rsidR="00480623" w:rsidRPr="00585BD9">
        <w:rPr>
          <w:sz w:val="24"/>
          <w:lang w:val="en-US"/>
        </w:rPr>
        <w:t xml:space="preserve"> Softing Industrial Automation has joined the </w:t>
      </w:r>
      <w:r w:rsidR="00480623" w:rsidRPr="00585BD9">
        <w:rPr>
          <w:rFonts w:asciiTheme="minorHAnsi" w:hAnsiTheme="minorHAnsi" w:cstheme="minorBidi"/>
          <w:sz w:val="24"/>
          <w:lang w:val="en-US"/>
        </w:rPr>
        <w:t>Open Manufacturing Platform (OMP)</w:t>
      </w:r>
      <w:r w:rsidR="006B3FB4">
        <w:rPr>
          <w:rFonts w:asciiTheme="minorHAnsi" w:hAnsiTheme="minorHAnsi" w:cstheme="minorBidi"/>
          <w:sz w:val="24"/>
          <w:lang w:val="en-US"/>
        </w:rPr>
        <w:t xml:space="preserve"> Community</w:t>
      </w:r>
      <w:r w:rsidR="009C0893">
        <w:rPr>
          <w:rFonts w:asciiTheme="minorHAnsi" w:hAnsiTheme="minorHAnsi" w:cstheme="minorBidi"/>
          <w:sz w:val="24"/>
          <w:lang w:val="en-US"/>
        </w:rPr>
        <w:t>.</w:t>
      </w:r>
      <w:r w:rsidR="00480623" w:rsidRPr="00585BD9">
        <w:rPr>
          <w:rFonts w:asciiTheme="minorHAnsi" w:hAnsiTheme="minorHAnsi" w:cstheme="minorBidi"/>
          <w:sz w:val="24"/>
          <w:lang w:val="en-US"/>
        </w:rPr>
        <w:t xml:space="preserve"> </w:t>
      </w:r>
      <w:r w:rsidR="009C0893" w:rsidRPr="009C0893">
        <w:rPr>
          <w:rFonts w:asciiTheme="minorHAnsi" w:hAnsiTheme="minorHAnsi" w:cstheme="minorBidi"/>
          <w:sz w:val="24"/>
          <w:lang w:val="en-US"/>
        </w:rPr>
        <w:t xml:space="preserve">The company will contribute its expertise in OPC UA and cloud connectivity to the </w:t>
      </w:r>
      <w:r w:rsidR="006B3FB4">
        <w:rPr>
          <w:rFonts w:asciiTheme="minorHAnsi" w:hAnsiTheme="minorHAnsi" w:cstheme="minorBidi"/>
          <w:sz w:val="24"/>
          <w:lang w:val="en-US"/>
        </w:rPr>
        <w:t xml:space="preserve">community </w:t>
      </w:r>
      <w:r w:rsidR="006B3FB4" w:rsidRPr="009C0893">
        <w:rPr>
          <w:rFonts w:asciiTheme="minorHAnsi" w:hAnsiTheme="minorHAnsi" w:cstheme="minorBidi"/>
          <w:sz w:val="24"/>
          <w:lang w:val="en-US"/>
        </w:rPr>
        <w:t xml:space="preserve">working groups </w:t>
      </w:r>
      <w:r w:rsidR="009C0893" w:rsidRPr="009C0893">
        <w:rPr>
          <w:rFonts w:asciiTheme="minorHAnsi" w:hAnsiTheme="minorHAnsi" w:cstheme="minorBidi"/>
          <w:sz w:val="24"/>
          <w:lang w:val="en-US"/>
        </w:rPr>
        <w:t>"IoT Connectivity" and "Manufacturing Reference Architecture".</w:t>
      </w:r>
    </w:p>
    <w:p w14:paraId="7400527A" w14:textId="669F8A96" w:rsidR="00234DC6" w:rsidRDefault="00480623" w:rsidP="00FA45A6">
      <w:pPr>
        <w:pStyle w:val="PR-Text"/>
        <w:rPr>
          <w:sz w:val="24"/>
          <w:szCs w:val="24"/>
          <w:lang w:val="en-US"/>
        </w:rPr>
      </w:pPr>
      <w:r w:rsidRPr="00585BD9">
        <w:rPr>
          <w:sz w:val="24"/>
          <w:szCs w:val="24"/>
          <w:lang w:val="en-US"/>
        </w:rPr>
        <w:t xml:space="preserve">Softing is now member of the </w:t>
      </w:r>
      <w:r w:rsidRPr="00585BD9">
        <w:rPr>
          <w:rFonts w:asciiTheme="minorHAnsi" w:hAnsiTheme="minorHAnsi"/>
          <w:sz w:val="24"/>
          <w:szCs w:val="24"/>
          <w:lang w:val="en-US"/>
        </w:rPr>
        <w:t>Open Manufacturing Platform (OMP) Community,</w:t>
      </w:r>
      <w:r w:rsidRPr="00585BD9">
        <w:rPr>
          <w:sz w:val="24"/>
          <w:szCs w:val="24"/>
          <w:lang w:val="en-US"/>
        </w:rPr>
        <w:t xml:space="preserve"> an independent alliance which </w:t>
      </w:r>
      <w:r w:rsidR="00527AA2" w:rsidRPr="00585BD9">
        <w:rPr>
          <w:sz w:val="24"/>
          <w:szCs w:val="24"/>
          <w:lang w:val="en-US"/>
        </w:rPr>
        <w:t xml:space="preserve">was established in 2019 by Microsoft and BMW Group under the umbrella of the Joint Development Foundation. The group’s aim is </w:t>
      </w:r>
      <w:r w:rsidRPr="00585BD9">
        <w:rPr>
          <w:rFonts w:eastAsiaTheme="minorHAnsi"/>
          <w:sz w:val="24"/>
          <w:szCs w:val="24"/>
          <w:lang w:val="en-US" w:eastAsia="en-US"/>
        </w:rPr>
        <w:t>to create a technology framework and open community to share smart factory solutions across the automotive and</w:t>
      </w:r>
      <w:r w:rsidRPr="00585BD9">
        <w:rPr>
          <w:rFonts w:cstheme="minorHAnsi"/>
          <w:color w:val="000000"/>
          <w:sz w:val="24"/>
          <w:szCs w:val="24"/>
          <w:lang w:val="en-US"/>
        </w:rPr>
        <w:t xml:space="preserve"> manufacturing sectors to significantly accelerate future Industrial IoT developments.</w:t>
      </w:r>
      <w:r w:rsidR="00B7423F" w:rsidRPr="00585BD9">
        <w:rPr>
          <w:rFonts w:cstheme="minorHAnsi"/>
          <w:color w:val="000000"/>
          <w:sz w:val="24"/>
          <w:szCs w:val="24"/>
          <w:lang w:val="en-US"/>
        </w:rPr>
        <w:t xml:space="preserve"> Built on the Microsoft Azure Industrial IoT cloud platform, the Open Manufacturing Platform will provide a reference architecture with open-sourced components based on open industrial standards as well as an open data model.</w:t>
      </w:r>
      <w:r w:rsidR="001706EA">
        <w:rPr>
          <w:rFonts w:cstheme="minorHAnsi"/>
          <w:color w:val="000000"/>
          <w:sz w:val="24"/>
          <w:szCs w:val="24"/>
          <w:lang w:val="en-US"/>
        </w:rPr>
        <w:t xml:space="preserve"> S</w:t>
      </w:r>
      <w:r w:rsidRPr="00585BD9">
        <w:rPr>
          <w:sz w:val="24"/>
          <w:szCs w:val="24"/>
          <w:lang w:val="en-US"/>
        </w:rPr>
        <w:t xml:space="preserve">everal working groups within OMP </w:t>
      </w:r>
      <w:r w:rsidR="0012422F" w:rsidRPr="00585BD9">
        <w:rPr>
          <w:sz w:val="24"/>
          <w:szCs w:val="24"/>
          <w:lang w:val="en-US"/>
        </w:rPr>
        <w:t xml:space="preserve">where created to </w:t>
      </w:r>
      <w:r w:rsidRPr="00585BD9">
        <w:rPr>
          <w:sz w:val="24"/>
          <w:szCs w:val="24"/>
          <w:lang w:val="en-US"/>
        </w:rPr>
        <w:t>focus on core areas important to the industry</w:t>
      </w:r>
      <w:r w:rsidR="00E951BA" w:rsidRPr="00585BD9">
        <w:rPr>
          <w:sz w:val="24"/>
          <w:szCs w:val="24"/>
          <w:lang w:val="en-US"/>
        </w:rPr>
        <w:t xml:space="preserve">. </w:t>
      </w:r>
    </w:p>
    <w:p w14:paraId="3F158D7B" w14:textId="7B663511" w:rsidR="00DD176F" w:rsidRPr="00585BD9" w:rsidRDefault="00480623" w:rsidP="00FA45A6">
      <w:pPr>
        <w:pStyle w:val="PR-Text"/>
        <w:rPr>
          <w:sz w:val="24"/>
          <w:szCs w:val="24"/>
          <w:lang w:val="en-US"/>
        </w:rPr>
      </w:pPr>
      <w:r w:rsidRPr="00585BD9">
        <w:rPr>
          <w:sz w:val="24"/>
          <w:szCs w:val="24"/>
          <w:lang w:val="en-US"/>
        </w:rPr>
        <w:t xml:space="preserve">Softing is part of the “IoT Connectivity” </w:t>
      </w:r>
      <w:r w:rsidR="005B0571" w:rsidRPr="00585BD9">
        <w:rPr>
          <w:sz w:val="24"/>
          <w:szCs w:val="24"/>
          <w:lang w:val="en-US"/>
        </w:rPr>
        <w:t xml:space="preserve">and “Manufacturing Reference Architecture” </w:t>
      </w:r>
      <w:r w:rsidRPr="00585BD9">
        <w:rPr>
          <w:sz w:val="24"/>
          <w:szCs w:val="24"/>
          <w:lang w:val="en-US"/>
        </w:rPr>
        <w:t>working group</w:t>
      </w:r>
      <w:r w:rsidR="00AC70FF" w:rsidRPr="00585BD9">
        <w:rPr>
          <w:sz w:val="24"/>
          <w:szCs w:val="24"/>
          <w:lang w:val="en-US"/>
        </w:rPr>
        <w:t>s</w:t>
      </w:r>
      <w:r w:rsidR="004F1326" w:rsidRPr="00585BD9">
        <w:rPr>
          <w:sz w:val="24"/>
          <w:szCs w:val="24"/>
          <w:lang w:val="en-US"/>
        </w:rPr>
        <w:t xml:space="preserve"> and contributes its expertise in OPC UA and cloud connectivity</w:t>
      </w:r>
      <w:r w:rsidR="00AC70FF" w:rsidRPr="00585BD9">
        <w:rPr>
          <w:sz w:val="24"/>
          <w:szCs w:val="24"/>
          <w:lang w:val="en-US"/>
        </w:rPr>
        <w:t xml:space="preserve">. The groups </w:t>
      </w:r>
      <w:r w:rsidRPr="00585BD9">
        <w:rPr>
          <w:sz w:val="24"/>
          <w:szCs w:val="24"/>
          <w:lang w:val="en-US"/>
        </w:rPr>
        <w:t>will develop and define industrial-grade plug</w:t>
      </w:r>
      <w:r w:rsidR="002D6C56" w:rsidRPr="00585BD9">
        <w:rPr>
          <w:sz w:val="24"/>
          <w:szCs w:val="24"/>
          <w:lang w:val="en-US"/>
        </w:rPr>
        <w:t xml:space="preserve"> </w:t>
      </w:r>
      <w:r w:rsidRPr="00585BD9">
        <w:rPr>
          <w:sz w:val="24"/>
          <w:szCs w:val="24"/>
          <w:lang w:val="en-US"/>
        </w:rPr>
        <w:t>&amp;</w:t>
      </w:r>
      <w:r w:rsidR="002D6C56" w:rsidRPr="00585BD9">
        <w:rPr>
          <w:sz w:val="24"/>
          <w:szCs w:val="24"/>
          <w:lang w:val="en-US"/>
        </w:rPr>
        <w:t xml:space="preserve"> </w:t>
      </w:r>
      <w:r w:rsidRPr="00585BD9">
        <w:rPr>
          <w:sz w:val="24"/>
          <w:szCs w:val="24"/>
          <w:lang w:val="en-US"/>
        </w:rPr>
        <w:t>play integration patterns for greenfield and brownfield equipment</w:t>
      </w:r>
      <w:r w:rsidR="00AC70FF" w:rsidRPr="00585BD9">
        <w:rPr>
          <w:sz w:val="24"/>
          <w:szCs w:val="24"/>
          <w:lang w:val="en-US"/>
        </w:rPr>
        <w:t>, as well as fully scalable reference architecture blueprint to simplify deployment and management of the entire cloud and edge manufacturing environment</w:t>
      </w:r>
      <w:r w:rsidR="00FA45A6" w:rsidRPr="00585BD9">
        <w:rPr>
          <w:sz w:val="24"/>
          <w:szCs w:val="24"/>
          <w:lang w:val="en-US"/>
        </w:rPr>
        <w:t xml:space="preserve">. </w:t>
      </w:r>
      <w:r w:rsidR="004F1326" w:rsidRPr="00585BD9">
        <w:rPr>
          <w:sz w:val="24"/>
          <w:szCs w:val="24"/>
          <w:lang w:val="en-US"/>
        </w:rPr>
        <w:t xml:space="preserve">This will </w:t>
      </w:r>
      <w:r w:rsidR="00FA45A6" w:rsidRPr="00585BD9">
        <w:rPr>
          <w:sz w:val="24"/>
          <w:szCs w:val="24"/>
          <w:lang w:val="en-US"/>
        </w:rPr>
        <w:t xml:space="preserve">enable the establishment of </w:t>
      </w:r>
      <w:r w:rsidRPr="00585BD9">
        <w:rPr>
          <w:sz w:val="24"/>
          <w:szCs w:val="24"/>
          <w:lang w:val="en-US"/>
        </w:rPr>
        <w:t xml:space="preserve">IoT use cases for manufacturing in the field of </w:t>
      </w:r>
      <w:r w:rsidRPr="00585BD9">
        <w:rPr>
          <w:rFonts w:asciiTheme="minorHAnsi" w:hAnsiTheme="minorHAnsi"/>
          <w:sz w:val="24"/>
          <w:szCs w:val="24"/>
          <w:lang w:val="en-US"/>
        </w:rPr>
        <w:t xml:space="preserve">analytics e.g. Overall Equipment Effectiveness (OEE) calculation and analysis, predictive maintenance for automation equipment or process data analysis to </w:t>
      </w:r>
      <w:r w:rsidRPr="00585BD9">
        <w:rPr>
          <w:rFonts w:asciiTheme="minorHAnsi" w:hAnsiTheme="minorHAnsi"/>
          <w:sz w:val="24"/>
          <w:szCs w:val="24"/>
          <w:lang w:val="en-US"/>
        </w:rPr>
        <w:lastRenderedPageBreak/>
        <w:t>ensure process quality.</w:t>
      </w:r>
      <w:r w:rsidRPr="00585BD9">
        <w:rPr>
          <w:sz w:val="24"/>
          <w:szCs w:val="24"/>
          <w:lang w:val="en-US"/>
        </w:rPr>
        <w:t xml:space="preserve"> </w:t>
      </w:r>
      <w:r w:rsidR="002D6C56" w:rsidRPr="00585BD9">
        <w:rPr>
          <w:sz w:val="24"/>
          <w:szCs w:val="24"/>
          <w:lang w:val="en-US"/>
        </w:rPr>
        <w:t xml:space="preserve">The tasks and objectives of Softing in this context include </w:t>
      </w:r>
      <w:r w:rsidR="0000107A" w:rsidRPr="00585BD9">
        <w:rPr>
          <w:sz w:val="24"/>
          <w:szCs w:val="24"/>
          <w:lang w:val="en-US"/>
        </w:rPr>
        <w:t xml:space="preserve">the seamless integration of </w:t>
      </w:r>
      <w:r w:rsidR="006B3FB4">
        <w:rPr>
          <w:sz w:val="24"/>
          <w:szCs w:val="24"/>
          <w:lang w:val="en-US"/>
        </w:rPr>
        <w:t>its</w:t>
      </w:r>
      <w:r w:rsidR="0000107A" w:rsidRPr="00585BD9">
        <w:rPr>
          <w:sz w:val="24"/>
          <w:szCs w:val="24"/>
          <w:lang w:val="en-US"/>
        </w:rPr>
        <w:t xml:space="preserve"> dataFEED product family into relevant reference architectures for Industrial IoT.</w:t>
      </w:r>
    </w:p>
    <w:p w14:paraId="2A401E21" w14:textId="5BCA8388" w:rsidR="00DD176F" w:rsidRDefault="009A0755" w:rsidP="00FA45A6">
      <w:pPr>
        <w:pStyle w:val="PR-Text"/>
        <w:rPr>
          <w:sz w:val="24"/>
          <w:szCs w:val="24"/>
          <w:lang w:val="en-US"/>
        </w:rPr>
      </w:pPr>
      <w:r w:rsidRPr="00585BD9">
        <w:rPr>
          <w:sz w:val="24"/>
          <w:szCs w:val="24"/>
          <w:lang w:val="en-US"/>
        </w:rPr>
        <w:t xml:space="preserve"> </w:t>
      </w:r>
      <w:r w:rsidR="00DD176F" w:rsidRPr="00585BD9">
        <w:rPr>
          <w:sz w:val="24"/>
          <w:szCs w:val="24"/>
          <w:lang w:val="en-US"/>
        </w:rPr>
        <w:t xml:space="preserve">“Softing is in a good position to serve both greenfield and brownfield applications worldwide. We know the OT world and understand the language of engineers and the </w:t>
      </w:r>
      <w:r w:rsidR="00E35EFA" w:rsidRPr="00585BD9">
        <w:rPr>
          <w:sz w:val="24"/>
          <w:szCs w:val="24"/>
          <w:lang w:val="en-US"/>
        </w:rPr>
        <w:t>shop floor</w:t>
      </w:r>
      <w:r w:rsidR="00DD176F" w:rsidRPr="00585BD9">
        <w:rPr>
          <w:sz w:val="24"/>
          <w:szCs w:val="24"/>
          <w:lang w:val="en-US"/>
        </w:rPr>
        <w:t>. At the same time, our products enable the connection of OT and IT</w:t>
      </w:r>
      <w:r w:rsidRPr="00585BD9">
        <w:rPr>
          <w:sz w:val="24"/>
          <w:szCs w:val="24"/>
          <w:lang w:val="en-US"/>
        </w:rPr>
        <w:t xml:space="preserve">. We will be bringing this expertise to the OMP Group and </w:t>
      </w:r>
      <w:r w:rsidR="00E35EFA" w:rsidRPr="00585BD9">
        <w:rPr>
          <w:sz w:val="24"/>
          <w:szCs w:val="24"/>
          <w:lang w:val="en-US"/>
        </w:rPr>
        <w:t xml:space="preserve">are </w:t>
      </w:r>
      <w:r w:rsidRPr="00585BD9">
        <w:rPr>
          <w:sz w:val="24"/>
          <w:szCs w:val="24"/>
          <w:lang w:val="en-US"/>
        </w:rPr>
        <w:t>look</w:t>
      </w:r>
      <w:r w:rsidR="00E35EFA" w:rsidRPr="00585BD9">
        <w:rPr>
          <w:sz w:val="24"/>
          <w:szCs w:val="24"/>
          <w:lang w:val="en-US"/>
        </w:rPr>
        <w:t>ing</w:t>
      </w:r>
      <w:r w:rsidRPr="00585BD9">
        <w:rPr>
          <w:sz w:val="24"/>
          <w:szCs w:val="24"/>
          <w:lang w:val="en-US"/>
        </w:rPr>
        <w:t xml:space="preserve"> forward to new opportunities for collaboration across the entire manufacturing chain</w:t>
      </w:r>
      <w:r w:rsidR="001706EA">
        <w:rPr>
          <w:sz w:val="24"/>
          <w:szCs w:val="24"/>
          <w:lang w:val="en-US"/>
        </w:rPr>
        <w:t>.,</w:t>
      </w:r>
      <w:r w:rsidRPr="00585BD9">
        <w:rPr>
          <w:sz w:val="24"/>
          <w:szCs w:val="24"/>
          <w:lang w:val="en-US"/>
        </w:rPr>
        <w:t xml:space="preserve">” </w:t>
      </w:r>
      <w:r w:rsidR="001706EA">
        <w:rPr>
          <w:sz w:val="24"/>
          <w:szCs w:val="24"/>
          <w:lang w:val="en-US"/>
        </w:rPr>
        <w:t xml:space="preserve">says </w:t>
      </w:r>
      <w:r w:rsidR="001706EA" w:rsidRPr="00585BD9">
        <w:rPr>
          <w:sz w:val="24"/>
          <w:szCs w:val="24"/>
          <w:lang w:val="en-US"/>
        </w:rPr>
        <w:t>Frank Steinhoff, Managing Director of Softing Industrial Automation</w:t>
      </w:r>
      <w:r w:rsidR="001706EA">
        <w:rPr>
          <w:sz w:val="24"/>
          <w:szCs w:val="24"/>
          <w:lang w:val="en-US"/>
        </w:rPr>
        <w:t>.</w:t>
      </w:r>
    </w:p>
    <w:p w14:paraId="0324E9ED" w14:textId="33E1D8CB" w:rsidR="001706EA" w:rsidRPr="00585BD9" w:rsidRDefault="001706EA" w:rsidP="00FA45A6">
      <w:pPr>
        <w:pStyle w:val="PR-Text"/>
        <w:rPr>
          <w:sz w:val="24"/>
          <w:szCs w:val="24"/>
          <w:lang w:val="en-US"/>
        </w:rPr>
      </w:pPr>
      <w:r w:rsidRPr="001706EA">
        <w:rPr>
          <w:sz w:val="24"/>
          <w:szCs w:val="24"/>
          <w:lang w:val="en-US"/>
        </w:rPr>
        <w:t xml:space="preserve">Other members of the initiative include Anheuser-Busch InBev, Bosch, ZF Friedrichshafen AG, </w:t>
      </w:r>
      <w:proofErr w:type="gramStart"/>
      <w:r w:rsidRPr="001706EA">
        <w:rPr>
          <w:sz w:val="24"/>
          <w:szCs w:val="24"/>
          <w:lang w:val="en-US"/>
        </w:rPr>
        <w:t>Capgemini</w:t>
      </w:r>
      <w:proofErr w:type="gramEnd"/>
      <w:r w:rsidRPr="001706EA">
        <w:rPr>
          <w:sz w:val="24"/>
          <w:szCs w:val="24"/>
          <w:lang w:val="en-US"/>
        </w:rPr>
        <w:t xml:space="preserve"> and Siemens.</w:t>
      </w:r>
    </w:p>
    <w:p w14:paraId="595D49F9" w14:textId="77777777" w:rsidR="0066123C" w:rsidRPr="00585BD9" w:rsidRDefault="004436CA" w:rsidP="0066123C">
      <w:pPr>
        <w:pStyle w:val="PR-Text"/>
        <w:jc w:val="center"/>
        <w:rPr>
          <w:sz w:val="24"/>
          <w:szCs w:val="24"/>
          <w:lang w:val="en-US"/>
        </w:rPr>
      </w:pPr>
      <w:r>
        <w:rPr>
          <w:color w:val="000000" w:themeColor="text1"/>
          <w:szCs w:val="22"/>
          <w:lang w:val="en"/>
        </w:rPr>
        <w:t>##</w:t>
      </w:r>
    </w:p>
    <w:p w14:paraId="1BA5D52F" w14:textId="42073CF6" w:rsidR="00585BD9" w:rsidRPr="00585BD9" w:rsidRDefault="00675473" w:rsidP="0066123C">
      <w:pPr>
        <w:pStyle w:val="FA-Text"/>
        <w:rPr>
          <w:lang w:val="en-US"/>
        </w:rPr>
      </w:pPr>
      <w:r w:rsidRPr="0066123C">
        <w:rPr>
          <w:b/>
          <w:bCs/>
          <w:lang w:val="en-US"/>
        </w:rPr>
        <w:t>C</w:t>
      </w:r>
      <w:r w:rsidR="00585BD9" w:rsidRPr="0066123C">
        <w:rPr>
          <w:b/>
          <w:bCs/>
          <w:lang w:val="en-US"/>
        </w:rPr>
        <w:t>haracters</w:t>
      </w:r>
      <w:r w:rsidRPr="0066123C">
        <w:rPr>
          <w:b/>
          <w:bCs/>
          <w:lang w:val="en-US"/>
        </w:rPr>
        <w:t>/Words</w:t>
      </w:r>
      <w:r w:rsidR="00585BD9" w:rsidRPr="0066123C">
        <w:rPr>
          <w:b/>
          <w:bCs/>
          <w:lang w:val="en-US"/>
        </w:rPr>
        <w:t>:</w:t>
      </w:r>
      <w:r w:rsidR="00585BD9">
        <w:rPr>
          <w:lang w:val="en-US"/>
        </w:rPr>
        <w:t xml:space="preserve"> </w:t>
      </w:r>
      <w:r w:rsidR="00585BD9" w:rsidRPr="00675473">
        <w:rPr>
          <w:lang w:val="en-US"/>
        </w:rPr>
        <w:t xml:space="preserve">approx. </w:t>
      </w:r>
      <w:r w:rsidR="00585BD9" w:rsidRPr="00585BD9">
        <w:rPr>
          <w:lang w:val="en-US"/>
        </w:rPr>
        <w:t>2,</w:t>
      </w:r>
      <w:r w:rsidR="001706EA">
        <w:rPr>
          <w:lang w:val="en-US"/>
        </w:rPr>
        <w:t>590</w:t>
      </w:r>
      <w:r>
        <w:rPr>
          <w:lang w:val="en-US"/>
        </w:rPr>
        <w:t>/</w:t>
      </w:r>
      <w:r w:rsidR="0053468C">
        <w:rPr>
          <w:lang w:val="en-US"/>
        </w:rPr>
        <w:t>3</w:t>
      </w:r>
      <w:r w:rsidR="001706EA">
        <w:rPr>
          <w:lang w:val="en-US"/>
        </w:rPr>
        <w:t>70</w:t>
      </w:r>
    </w:p>
    <w:p w14:paraId="7DD72FDE" w14:textId="5B88373F" w:rsidR="00663128" w:rsidRDefault="00663128" w:rsidP="00663128">
      <w:pPr>
        <w:pStyle w:val="PR-Zwischenueberschrift"/>
        <w:spacing w:after="240"/>
        <w:rPr>
          <w:rFonts w:asciiTheme="minorHAnsi" w:hAnsiTheme="minorHAnsi"/>
          <w:bCs/>
          <w:sz w:val="24"/>
          <w:lang w:val="en-US"/>
        </w:rPr>
      </w:pPr>
      <w:r w:rsidRPr="00585BD9">
        <w:rPr>
          <w:rFonts w:asciiTheme="minorHAnsi" w:hAnsiTheme="minorHAnsi"/>
          <w:bCs/>
          <w:sz w:val="24"/>
          <w:lang w:val="en-US"/>
        </w:rPr>
        <w:t>Image</w:t>
      </w:r>
      <w:r w:rsidR="002A4C44">
        <w:rPr>
          <w:rFonts w:asciiTheme="minorHAnsi" w:hAnsiTheme="minorHAnsi"/>
          <w:bCs/>
          <w:sz w:val="24"/>
          <w:lang w:val="en-US"/>
        </w:rPr>
        <w:t>:</w:t>
      </w:r>
    </w:p>
    <w:p w14:paraId="168A02A6" w14:textId="77777777" w:rsidR="002A4C44" w:rsidRPr="002A4C44" w:rsidRDefault="00F24FD6" w:rsidP="002A4C44">
      <w:pPr>
        <w:pStyle w:val="PR-Text"/>
        <w:spacing w:after="0"/>
        <w:rPr>
          <w:b/>
          <w:bCs/>
          <w:sz w:val="24"/>
          <w:szCs w:val="24"/>
          <w:lang w:val="en-US"/>
        </w:rPr>
      </w:pPr>
      <w:hyperlink r:id="rId8" w:history="1">
        <w:r w:rsidR="002A4C44" w:rsidRPr="002A4C44">
          <w:rPr>
            <w:rStyle w:val="Hyperlink"/>
            <w:b/>
            <w:bCs/>
            <w:sz w:val="24"/>
            <w:szCs w:val="24"/>
            <w:lang w:val="en-US"/>
          </w:rPr>
          <w:t>Download 300dpi</w:t>
        </w:r>
      </w:hyperlink>
    </w:p>
    <w:p w14:paraId="47944B4F" w14:textId="77777777" w:rsidR="002A4C44" w:rsidRPr="002A4C44" w:rsidRDefault="00F24FD6" w:rsidP="002A4C44">
      <w:pPr>
        <w:pStyle w:val="PR-Text"/>
        <w:spacing w:after="0"/>
        <w:rPr>
          <w:b/>
          <w:bCs/>
          <w:sz w:val="24"/>
          <w:szCs w:val="24"/>
          <w:lang w:val="en-US"/>
        </w:rPr>
      </w:pPr>
      <w:hyperlink r:id="rId9" w:history="1">
        <w:r w:rsidR="002A4C44" w:rsidRPr="002A4C44">
          <w:rPr>
            <w:rStyle w:val="Hyperlink"/>
            <w:b/>
            <w:bCs/>
            <w:sz w:val="24"/>
            <w:szCs w:val="24"/>
            <w:lang w:val="en-US"/>
          </w:rPr>
          <w:t>Download 72dpi</w:t>
        </w:r>
      </w:hyperlink>
    </w:p>
    <w:p w14:paraId="68B28511" w14:textId="3F5014BF" w:rsidR="008E6CFE" w:rsidRDefault="0066123C" w:rsidP="0066123C">
      <w:pPr>
        <w:pStyle w:val="FA-Text"/>
        <w:rPr>
          <w:lang w:val="en-US"/>
        </w:rPr>
      </w:pPr>
      <w:r>
        <w:rPr>
          <w:noProof/>
          <w:lang w:val="en-US"/>
        </w:rPr>
        <w:lastRenderedPageBreak/>
        <w:drawing>
          <wp:inline distT="0" distB="0" distL="0" distR="0" wp14:anchorId="46807ADF" wp14:editId="48C1660F">
            <wp:extent cx="4858385" cy="34347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8385" cy="3434715"/>
                    </a:xfrm>
                    <a:prstGeom prst="rect">
                      <a:avLst/>
                    </a:prstGeom>
                    <a:noFill/>
                    <a:ln>
                      <a:noFill/>
                    </a:ln>
                  </pic:spPr>
                </pic:pic>
              </a:graphicData>
            </a:graphic>
          </wp:inline>
        </w:drawing>
      </w:r>
    </w:p>
    <w:p w14:paraId="7E38B894" w14:textId="0C51FDC9" w:rsidR="0066123C" w:rsidRDefault="0066123C" w:rsidP="0066123C">
      <w:pPr>
        <w:pStyle w:val="FA-Text"/>
        <w:rPr>
          <w:rFonts w:asciiTheme="minorHAnsi" w:hAnsiTheme="minorHAnsi" w:cstheme="minorBidi"/>
          <w:i/>
          <w:iCs/>
          <w:lang w:val="en-US"/>
        </w:rPr>
      </w:pPr>
      <w:r w:rsidRPr="0066123C">
        <w:rPr>
          <w:i/>
          <w:iCs/>
          <w:lang w:val="en-US"/>
        </w:rPr>
        <w:t xml:space="preserve">Caption: Softing </w:t>
      </w:r>
      <w:r w:rsidRPr="0066123C">
        <w:rPr>
          <w:rFonts w:asciiTheme="minorHAnsi" w:hAnsiTheme="minorHAnsi" w:cstheme="minorBidi"/>
          <w:i/>
          <w:iCs/>
          <w:lang w:val="en-US"/>
        </w:rPr>
        <w:t>will contribute its expertise in OPC UA and cloud connectivity to the OMP Group</w:t>
      </w:r>
    </w:p>
    <w:p w14:paraId="4FBBC617" w14:textId="77777777" w:rsidR="0038352F" w:rsidRPr="00310A7E" w:rsidRDefault="0038352F" w:rsidP="0038352F">
      <w:pPr>
        <w:pStyle w:val="PR-Text"/>
        <w:spacing w:after="0"/>
        <w:rPr>
          <w:rFonts w:asciiTheme="minorHAnsi" w:hAnsiTheme="minorHAnsi"/>
          <w:b/>
          <w:bCs/>
          <w:color w:val="000000" w:themeColor="text1"/>
          <w:szCs w:val="22"/>
          <w:lang w:val="en-US"/>
        </w:rPr>
      </w:pPr>
      <w:r w:rsidRPr="00310A7E">
        <w:rPr>
          <w:rFonts w:asciiTheme="minorHAnsi" w:hAnsiTheme="minorHAnsi"/>
          <w:b/>
          <w:bCs/>
          <w:color w:val="000000" w:themeColor="text1"/>
          <w:szCs w:val="22"/>
          <w:lang w:val="en-US"/>
        </w:rPr>
        <w:t>About Softing Industrial</w:t>
      </w:r>
    </w:p>
    <w:p w14:paraId="71AB4ECC" w14:textId="77777777" w:rsidR="0038352F" w:rsidRPr="00310A7E" w:rsidRDefault="0038352F" w:rsidP="0038352F">
      <w:pPr>
        <w:spacing w:after="240"/>
        <w:rPr>
          <w:rStyle w:val="Hyperlink"/>
          <w:rFonts w:asciiTheme="minorHAnsi" w:hAnsiTheme="minorHAnsi"/>
          <w:u w:val="none"/>
          <w:lang w:val="en-US"/>
        </w:rPr>
      </w:pPr>
      <w:r w:rsidRPr="00310A7E">
        <w:rPr>
          <w:rFonts w:asciiTheme="minorHAnsi" w:hAnsiTheme="minorHAnsi"/>
          <w:lang w:val="en-US"/>
        </w:rPr>
        <w:t xml:space="preserve">Softing connects disparate automation components to feed data from the shop floor to the cloud for control and analytics. The company's products enable communication networks to be monitored and diagnosed to ensure a reliable flow of data, thereby creating the basis for optimizing production processes. For more information, please visit </w:t>
      </w:r>
      <w:hyperlink r:id="rId11" w:history="1">
        <w:r w:rsidRPr="00310A7E">
          <w:rPr>
            <w:rStyle w:val="Hyperlink"/>
            <w:rFonts w:asciiTheme="minorHAnsi" w:hAnsiTheme="minorHAnsi"/>
            <w:lang w:val="en-US"/>
          </w:rPr>
          <w:t>http://industrial.softing.com</w:t>
        </w:r>
      </w:hyperlink>
    </w:p>
    <w:p w14:paraId="36B532CA" w14:textId="77777777" w:rsidR="00585BD9" w:rsidRPr="00585BD9" w:rsidRDefault="00585BD9" w:rsidP="00585BD9">
      <w:pPr>
        <w:pStyle w:val="PR-Zwischenueberschrift"/>
        <w:rPr>
          <w:rStyle w:val="Seitenzahl"/>
          <w:sz w:val="24"/>
          <w:lang w:val="en-US"/>
        </w:rPr>
      </w:pPr>
      <w:r w:rsidRPr="00585BD9">
        <w:rPr>
          <w:rStyle w:val="Seitenzahl"/>
          <w:sz w:val="24"/>
          <w:lang w:val="en-US"/>
        </w:rPr>
        <w:t>Press Contact:</w:t>
      </w:r>
    </w:p>
    <w:p w14:paraId="606A48C5" w14:textId="77777777" w:rsidR="00585BD9" w:rsidRPr="00334464" w:rsidRDefault="00585BD9" w:rsidP="00585BD9">
      <w:pPr>
        <w:pStyle w:val="PR-Boilerplate"/>
        <w:rPr>
          <w:rStyle w:val="Seitenzahl"/>
          <w:sz w:val="24"/>
        </w:rPr>
      </w:pPr>
      <w:r w:rsidRPr="00334464">
        <w:rPr>
          <w:rStyle w:val="Seitenzahl"/>
          <w:sz w:val="24"/>
        </w:rPr>
        <w:t xml:space="preserve">Stephanie Widder </w:t>
      </w:r>
    </w:p>
    <w:p w14:paraId="6876A227" w14:textId="77777777" w:rsidR="00585BD9" w:rsidRPr="00334464" w:rsidRDefault="00585BD9" w:rsidP="00585BD9">
      <w:pPr>
        <w:pStyle w:val="PR-Boilerplate"/>
        <w:rPr>
          <w:rStyle w:val="Seitenzahl"/>
          <w:sz w:val="24"/>
        </w:rPr>
      </w:pPr>
      <w:r w:rsidRPr="00334464">
        <w:rPr>
          <w:rStyle w:val="Seitenzahl"/>
          <w:sz w:val="24"/>
        </w:rPr>
        <w:t>Marketing Communications Specialist</w:t>
      </w:r>
    </w:p>
    <w:p w14:paraId="2A37A449" w14:textId="77777777" w:rsidR="00585BD9" w:rsidRPr="00334464" w:rsidRDefault="00585BD9" w:rsidP="00585BD9">
      <w:pPr>
        <w:pStyle w:val="PR-Boilerplate"/>
        <w:rPr>
          <w:rStyle w:val="Seitenzahl"/>
          <w:sz w:val="24"/>
        </w:rPr>
      </w:pPr>
      <w:r w:rsidRPr="00334464">
        <w:rPr>
          <w:rStyle w:val="Seitenzahl"/>
          <w:sz w:val="24"/>
        </w:rPr>
        <w:t xml:space="preserve">Softing Industrial Automation GmbH </w:t>
      </w:r>
    </w:p>
    <w:p w14:paraId="33A6507F" w14:textId="77777777" w:rsidR="00585BD9" w:rsidRPr="00334464" w:rsidRDefault="00585BD9" w:rsidP="00585BD9">
      <w:pPr>
        <w:pStyle w:val="PR-Boilerplate"/>
        <w:rPr>
          <w:rStyle w:val="Seitenzahl"/>
          <w:sz w:val="24"/>
        </w:rPr>
      </w:pPr>
      <w:r w:rsidRPr="00334464">
        <w:rPr>
          <w:rStyle w:val="Seitenzahl"/>
          <w:sz w:val="24"/>
        </w:rPr>
        <w:t>Richard-</w:t>
      </w:r>
      <w:proofErr w:type="spellStart"/>
      <w:r w:rsidRPr="00334464">
        <w:rPr>
          <w:rStyle w:val="Seitenzahl"/>
          <w:sz w:val="24"/>
        </w:rPr>
        <w:t>Reitzner</w:t>
      </w:r>
      <w:proofErr w:type="spellEnd"/>
      <w:r w:rsidRPr="00334464">
        <w:rPr>
          <w:rStyle w:val="Seitenzahl"/>
          <w:sz w:val="24"/>
        </w:rPr>
        <w:t>-Allee 6</w:t>
      </w:r>
    </w:p>
    <w:p w14:paraId="0E6AF906" w14:textId="77777777" w:rsidR="00585BD9" w:rsidRPr="00334464" w:rsidRDefault="00585BD9" w:rsidP="00585BD9">
      <w:pPr>
        <w:pStyle w:val="PR-Boilerplate"/>
        <w:rPr>
          <w:rStyle w:val="Seitenzahl"/>
          <w:sz w:val="24"/>
        </w:rPr>
      </w:pPr>
      <w:r w:rsidRPr="00334464">
        <w:rPr>
          <w:rStyle w:val="Seitenzahl"/>
          <w:sz w:val="24"/>
        </w:rPr>
        <w:t xml:space="preserve">85540 </w:t>
      </w:r>
      <w:proofErr w:type="spellStart"/>
      <w:r w:rsidRPr="00334464">
        <w:rPr>
          <w:rStyle w:val="Seitenzahl"/>
          <w:sz w:val="24"/>
        </w:rPr>
        <w:t>Haar</w:t>
      </w:r>
      <w:proofErr w:type="spellEnd"/>
    </w:p>
    <w:p w14:paraId="38E00956" w14:textId="77777777" w:rsidR="00585BD9" w:rsidRPr="00334464" w:rsidRDefault="00585BD9" w:rsidP="00585BD9">
      <w:pPr>
        <w:pStyle w:val="PR-Boilerplate"/>
        <w:rPr>
          <w:rStyle w:val="Seitenzahl"/>
          <w:sz w:val="24"/>
        </w:rPr>
      </w:pPr>
      <w:r w:rsidRPr="00334464">
        <w:rPr>
          <w:rStyle w:val="Seitenzahl"/>
          <w:sz w:val="24"/>
        </w:rPr>
        <w:t>Phone: +49-(0)89-45656-365</w:t>
      </w:r>
    </w:p>
    <w:p w14:paraId="05D2FDE4" w14:textId="77777777" w:rsidR="00585BD9" w:rsidRPr="00334464" w:rsidRDefault="00585BD9" w:rsidP="00585BD9">
      <w:pPr>
        <w:pStyle w:val="PR-Boilerplate"/>
        <w:rPr>
          <w:rStyle w:val="Seitenzahl"/>
          <w:sz w:val="24"/>
        </w:rPr>
      </w:pPr>
      <w:r w:rsidRPr="00334464">
        <w:rPr>
          <w:rStyle w:val="Seitenzahl"/>
          <w:sz w:val="24"/>
        </w:rPr>
        <w:t xml:space="preserve">E-Mail: </w:t>
      </w:r>
      <w:hyperlink r:id="rId12" w:history="1">
        <w:r w:rsidRPr="00334464">
          <w:rPr>
            <w:rStyle w:val="Hyperlink"/>
            <w:color w:val="auto"/>
            <w:u w:val="none"/>
          </w:rPr>
          <w:t>stephanie.widder@softing.com</w:t>
        </w:r>
      </w:hyperlink>
    </w:p>
    <w:sectPr w:rsidR="00585BD9" w:rsidRPr="00334464" w:rsidSect="0001601B">
      <w:headerReference w:type="even" r:id="rId13"/>
      <w:headerReference w:type="default" r:id="rId14"/>
      <w:footerReference w:type="even" r:id="rId15"/>
      <w:footerReference w:type="default" r:id="rId16"/>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D7113" w14:textId="77777777" w:rsidR="00F24FD6" w:rsidRDefault="00F24FD6">
      <w:r>
        <w:separator/>
      </w:r>
    </w:p>
  </w:endnote>
  <w:endnote w:type="continuationSeparator" w:id="0">
    <w:p w14:paraId="2A21801E" w14:textId="77777777" w:rsidR="00F24FD6" w:rsidRDefault="00F2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8A8C2" w14:textId="77777777" w:rsidR="001706A5" w:rsidRDefault="001706A5" w:rsidP="0001601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8FEE76D" w14:textId="77777777" w:rsidR="001706A5" w:rsidRDefault="001706A5">
    <w:pPr>
      <w:pStyle w:val="Fuzeile"/>
    </w:pPr>
  </w:p>
  <w:p w14:paraId="66012F57" w14:textId="77777777" w:rsidR="001706A5" w:rsidRDefault="0017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A260C" w14:textId="2D60EF84" w:rsidR="001706A5" w:rsidRPr="0000107A" w:rsidRDefault="007D05F3" w:rsidP="0001601B">
    <w:pPr>
      <w:pStyle w:val="Fuzeile"/>
      <w:jc w:val="right"/>
      <w:rPr>
        <w:rFonts w:asciiTheme="minorHAnsi" w:hAnsiTheme="minorHAnsi" w:cs="Arial"/>
        <w:sz w:val="16"/>
        <w:szCs w:val="16"/>
        <w:lang w:val="en-US"/>
      </w:rPr>
    </w:pPr>
    <w:r w:rsidRPr="0000107A">
      <w:rPr>
        <w:rFonts w:asciiTheme="minorHAnsi" w:hAnsiTheme="minorHAnsi"/>
        <w:sz w:val="16"/>
        <w:lang w:val="en-US"/>
      </w:rPr>
      <w:t>Press Re</w:t>
    </w:r>
    <w:r>
      <w:rPr>
        <w:rFonts w:asciiTheme="minorHAnsi" w:hAnsiTheme="minorHAnsi"/>
        <w:sz w:val="16"/>
        <w:lang w:val="en-US"/>
      </w:rPr>
      <w:t xml:space="preserve">lease </w:t>
    </w:r>
    <w:r w:rsidR="001706A5" w:rsidRPr="0000107A">
      <w:rPr>
        <w:rFonts w:asciiTheme="minorHAnsi" w:hAnsiTheme="minorHAnsi"/>
        <w:sz w:val="16"/>
        <w:lang w:val="en-US"/>
      </w:rPr>
      <w:t xml:space="preserve">Softing / Page </w:t>
    </w:r>
    <w:r w:rsidR="001706A5" w:rsidRPr="00FA68CA">
      <w:rPr>
        <w:rStyle w:val="Seitenzahl"/>
        <w:rFonts w:asciiTheme="minorHAnsi" w:hAnsiTheme="minorHAnsi" w:cs="Arial"/>
        <w:sz w:val="16"/>
        <w:szCs w:val="16"/>
      </w:rPr>
      <w:fldChar w:fldCharType="begin"/>
    </w:r>
    <w:r w:rsidR="001706A5" w:rsidRPr="0000107A">
      <w:rPr>
        <w:rStyle w:val="Seitenzahl"/>
        <w:rFonts w:asciiTheme="minorHAnsi" w:hAnsiTheme="minorHAnsi" w:cs="Arial"/>
        <w:sz w:val="16"/>
        <w:szCs w:val="16"/>
        <w:lang w:val="en-US"/>
      </w:rPr>
      <w:instrText xml:space="preserve"> PAGE </w:instrText>
    </w:r>
    <w:r w:rsidR="001706A5" w:rsidRPr="00FA68CA">
      <w:rPr>
        <w:rStyle w:val="Seitenzahl"/>
        <w:rFonts w:asciiTheme="minorHAnsi" w:hAnsiTheme="minorHAnsi" w:cs="Arial"/>
        <w:sz w:val="16"/>
        <w:szCs w:val="16"/>
      </w:rPr>
      <w:fldChar w:fldCharType="separate"/>
    </w:r>
    <w:r w:rsidR="0000107A">
      <w:rPr>
        <w:rStyle w:val="Seitenzahl"/>
        <w:rFonts w:asciiTheme="minorHAnsi" w:hAnsiTheme="minorHAnsi" w:cs="Arial"/>
        <w:noProof/>
        <w:sz w:val="16"/>
        <w:szCs w:val="16"/>
        <w:lang w:val="en-US"/>
      </w:rPr>
      <w:t>2</w:t>
    </w:r>
    <w:r w:rsidR="001706A5" w:rsidRPr="00FA68CA">
      <w:rPr>
        <w:rStyle w:val="Seitenzahl"/>
        <w:rFonts w:asciiTheme="minorHAnsi" w:hAnsiTheme="minorHAnsi" w:cs="Arial"/>
        <w:sz w:val="16"/>
        <w:szCs w:val="16"/>
      </w:rPr>
      <w:fldChar w:fldCharType="end"/>
    </w:r>
    <w:r w:rsidR="001706A5" w:rsidRPr="0000107A">
      <w:rPr>
        <w:rStyle w:val="Seitenzahl"/>
        <w:rFonts w:asciiTheme="minorHAnsi" w:hAnsiTheme="minorHAnsi"/>
        <w:sz w:val="16"/>
        <w:lang w:val="en-US"/>
      </w:rPr>
      <w:t xml:space="preserve"> of </w:t>
    </w:r>
    <w:r w:rsidR="001706A5" w:rsidRPr="00FA68CA">
      <w:rPr>
        <w:rStyle w:val="Seitenzahl"/>
        <w:rFonts w:asciiTheme="minorHAnsi" w:hAnsiTheme="minorHAnsi" w:cs="Arial"/>
        <w:sz w:val="16"/>
        <w:szCs w:val="16"/>
      </w:rPr>
      <w:fldChar w:fldCharType="begin"/>
    </w:r>
    <w:r w:rsidR="001706A5" w:rsidRPr="0000107A">
      <w:rPr>
        <w:rStyle w:val="Seitenzahl"/>
        <w:rFonts w:asciiTheme="minorHAnsi" w:hAnsiTheme="minorHAnsi" w:cs="Arial"/>
        <w:sz w:val="16"/>
        <w:szCs w:val="16"/>
        <w:lang w:val="en-US"/>
      </w:rPr>
      <w:instrText xml:space="preserve"> NUMPAGES </w:instrText>
    </w:r>
    <w:r w:rsidR="001706A5" w:rsidRPr="00FA68CA">
      <w:rPr>
        <w:rStyle w:val="Seitenzahl"/>
        <w:rFonts w:asciiTheme="minorHAnsi" w:hAnsiTheme="minorHAnsi" w:cs="Arial"/>
        <w:sz w:val="16"/>
        <w:szCs w:val="16"/>
      </w:rPr>
      <w:fldChar w:fldCharType="separate"/>
    </w:r>
    <w:r w:rsidR="0000107A">
      <w:rPr>
        <w:rStyle w:val="Seitenzahl"/>
        <w:rFonts w:asciiTheme="minorHAnsi" w:hAnsiTheme="minorHAnsi" w:cs="Arial"/>
        <w:noProof/>
        <w:sz w:val="16"/>
        <w:szCs w:val="16"/>
        <w:lang w:val="en-US"/>
      </w:rPr>
      <w:t>3</w:t>
    </w:r>
    <w:r w:rsidR="001706A5" w:rsidRPr="00FA68CA">
      <w:rPr>
        <w:rStyle w:val="Seitenzahl"/>
        <w:rFonts w:asciiTheme="minorHAnsi" w:hAnsiTheme="minorHAns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EF37E" w14:textId="77777777" w:rsidR="00F24FD6" w:rsidRDefault="00F24FD6">
      <w:r>
        <w:separator/>
      </w:r>
    </w:p>
  </w:footnote>
  <w:footnote w:type="continuationSeparator" w:id="0">
    <w:p w14:paraId="0E3C8C31" w14:textId="77777777" w:rsidR="00F24FD6" w:rsidRDefault="00F24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75DF" w14:textId="77777777" w:rsidR="001706A5" w:rsidRDefault="001706A5">
    <w:pPr>
      <w:pStyle w:val="Kopfzeile"/>
    </w:pPr>
  </w:p>
  <w:p w14:paraId="7C97B13E" w14:textId="77777777" w:rsidR="001706A5" w:rsidRDefault="001706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3172F" w14:textId="77777777" w:rsidR="001706A5" w:rsidRDefault="001706A5" w:rsidP="00BA1ABE">
    <w:pPr>
      <w:jc w:val="right"/>
      <w:rPr>
        <w:rFonts w:ascii="Calibri" w:hAnsi="Calibri"/>
      </w:rPr>
    </w:pPr>
    <w:r>
      <w:rPr>
        <w:rFonts w:ascii="Calibri" w:hAnsi="Calibri"/>
        <w:noProof/>
        <w:lang w:bidi="ar-SA"/>
      </w:rPr>
      <w:drawing>
        <wp:inline distT="0" distB="0" distL="0" distR="0" wp14:anchorId="78A04853" wp14:editId="38038E17">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176D20F8" w14:textId="77777777" w:rsidR="001706A5" w:rsidRPr="00BA1ABE" w:rsidRDefault="001706A5"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AF5784"/>
    <w:multiLevelType w:val="hybridMultilevel"/>
    <w:tmpl w:val="F82AF9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3"/>
  </w:num>
  <w:num w:numId="6">
    <w:abstractNumId w:val="4"/>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23"/>
    <w:rsid w:val="0000107A"/>
    <w:rsid w:val="00002154"/>
    <w:rsid w:val="00005312"/>
    <w:rsid w:val="00007F0F"/>
    <w:rsid w:val="00011B69"/>
    <w:rsid w:val="0001601B"/>
    <w:rsid w:val="00020594"/>
    <w:rsid w:val="00026512"/>
    <w:rsid w:val="00041B20"/>
    <w:rsid w:val="00042A4D"/>
    <w:rsid w:val="00047403"/>
    <w:rsid w:val="00055ADF"/>
    <w:rsid w:val="000579CF"/>
    <w:rsid w:val="00060DEC"/>
    <w:rsid w:val="000616E1"/>
    <w:rsid w:val="00061D1F"/>
    <w:rsid w:val="0006245F"/>
    <w:rsid w:val="00062920"/>
    <w:rsid w:val="0007037E"/>
    <w:rsid w:val="000825B9"/>
    <w:rsid w:val="00090F1F"/>
    <w:rsid w:val="00096F20"/>
    <w:rsid w:val="000A4A65"/>
    <w:rsid w:val="000A7428"/>
    <w:rsid w:val="000C0A8D"/>
    <w:rsid w:val="000E63FA"/>
    <w:rsid w:val="000F2E0B"/>
    <w:rsid w:val="001049C0"/>
    <w:rsid w:val="001073EA"/>
    <w:rsid w:val="0011401A"/>
    <w:rsid w:val="0012422F"/>
    <w:rsid w:val="00150C12"/>
    <w:rsid w:val="00153E97"/>
    <w:rsid w:val="00156781"/>
    <w:rsid w:val="001706A5"/>
    <w:rsid w:val="001706EA"/>
    <w:rsid w:val="001A14BF"/>
    <w:rsid w:val="001A4B38"/>
    <w:rsid w:val="001B0B10"/>
    <w:rsid w:val="001B541D"/>
    <w:rsid w:val="001B5C69"/>
    <w:rsid w:val="001B6462"/>
    <w:rsid w:val="001B69EA"/>
    <w:rsid w:val="001C6831"/>
    <w:rsid w:val="001E24BE"/>
    <w:rsid w:val="001F0B91"/>
    <w:rsid w:val="001F0C9E"/>
    <w:rsid w:val="001F2B49"/>
    <w:rsid w:val="001F39ED"/>
    <w:rsid w:val="001F5E79"/>
    <w:rsid w:val="001F65CD"/>
    <w:rsid w:val="00201A07"/>
    <w:rsid w:val="00203F58"/>
    <w:rsid w:val="00210C63"/>
    <w:rsid w:val="00211FF2"/>
    <w:rsid w:val="002168BC"/>
    <w:rsid w:val="00234DC6"/>
    <w:rsid w:val="00236A99"/>
    <w:rsid w:val="00236D0B"/>
    <w:rsid w:val="00240AB9"/>
    <w:rsid w:val="00242E20"/>
    <w:rsid w:val="002574CB"/>
    <w:rsid w:val="00264A1A"/>
    <w:rsid w:val="0029749B"/>
    <w:rsid w:val="002A028D"/>
    <w:rsid w:val="002A4C44"/>
    <w:rsid w:val="002A5E88"/>
    <w:rsid w:val="002B5B62"/>
    <w:rsid w:val="002D6C56"/>
    <w:rsid w:val="002E24A1"/>
    <w:rsid w:val="002E763B"/>
    <w:rsid w:val="002F618A"/>
    <w:rsid w:val="003105F4"/>
    <w:rsid w:val="00326FC4"/>
    <w:rsid w:val="00330A93"/>
    <w:rsid w:val="00331234"/>
    <w:rsid w:val="00340871"/>
    <w:rsid w:val="00357A4B"/>
    <w:rsid w:val="00366912"/>
    <w:rsid w:val="00373705"/>
    <w:rsid w:val="003750C4"/>
    <w:rsid w:val="0038022E"/>
    <w:rsid w:val="003806FB"/>
    <w:rsid w:val="003808DA"/>
    <w:rsid w:val="0038352F"/>
    <w:rsid w:val="003A14DE"/>
    <w:rsid w:val="003B10B2"/>
    <w:rsid w:val="003B4811"/>
    <w:rsid w:val="003C0A52"/>
    <w:rsid w:val="003E6D16"/>
    <w:rsid w:val="003F0C4A"/>
    <w:rsid w:val="003F5B35"/>
    <w:rsid w:val="00402F3E"/>
    <w:rsid w:val="00405816"/>
    <w:rsid w:val="00406062"/>
    <w:rsid w:val="00411BE9"/>
    <w:rsid w:val="004156F1"/>
    <w:rsid w:val="00423909"/>
    <w:rsid w:val="00424957"/>
    <w:rsid w:val="00425910"/>
    <w:rsid w:val="00426BB8"/>
    <w:rsid w:val="0043481D"/>
    <w:rsid w:val="00442DDD"/>
    <w:rsid w:val="004436CA"/>
    <w:rsid w:val="004443CC"/>
    <w:rsid w:val="0044784F"/>
    <w:rsid w:val="00452BFD"/>
    <w:rsid w:val="00455FC8"/>
    <w:rsid w:val="004630C0"/>
    <w:rsid w:val="00471B2A"/>
    <w:rsid w:val="00472404"/>
    <w:rsid w:val="00480623"/>
    <w:rsid w:val="00483A10"/>
    <w:rsid w:val="0048490D"/>
    <w:rsid w:val="00485306"/>
    <w:rsid w:val="0049696E"/>
    <w:rsid w:val="00497DBE"/>
    <w:rsid w:val="004B1A07"/>
    <w:rsid w:val="004C4527"/>
    <w:rsid w:val="004C5323"/>
    <w:rsid w:val="004D4649"/>
    <w:rsid w:val="004D79CB"/>
    <w:rsid w:val="004F1326"/>
    <w:rsid w:val="004F70FD"/>
    <w:rsid w:val="00503E43"/>
    <w:rsid w:val="00515BA5"/>
    <w:rsid w:val="0052653D"/>
    <w:rsid w:val="00527AA2"/>
    <w:rsid w:val="0053468C"/>
    <w:rsid w:val="00540079"/>
    <w:rsid w:val="005455C2"/>
    <w:rsid w:val="00545D1E"/>
    <w:rsid w:val="00565DDB"/>
    <w:rsid w:val="00570DE7"/>
    <w:rsid w:val="00580913"/>
    <w:rsid w:val="005809EE"/>
    <w:rsid w:val="00585BD9"/>
    <w:rsid w:val="00587C78"/>
    <w:rsid w:val="0059194E"/>
    <w:rsid w:val="005945B1"/>
    <w:rsid w:val="005B0571"/>
    <w:rsid w:val="005B5CFF"/>
    <w:rsid w:val="005C060A"/>
    <w:rsid w:val="005C3211"/>
    <w:rsid w:val="005C3949"/>
    <w:rsid w:val="005D5E8F"/>
    <w:rsid w:val="005E1081"/>
    <w:rsid w:val="005F52D7"/>
    <w:rsid w:val="005F68DF"/>
    <w:rsid w:val="006073F8"/>
    <w:rsid w:val="00610E53"/>
    <w:rsid w:val="006164C1"/>
    <w:rsid w:val="006240FA"/>
    <w:rsid w:val="00631E7B"/>
    <w:rsid w:val="00641DB5"/>
    <w:rsid w:val="00642D84"/>
    <w:rsid w:val="0066123C"/>
    <w:rsid w:val="00663128"/>
    <w:rsid w:val="00666F9D"/>
    <w:rsid w:val="00672DB1"/>
    <w:rsid w:val="006751F0"/>
    <w:rsid w:val="00675473"/>
    <w:rsid w:val="006A6E5C"/>
    <w:rsid w:val="006B3FB4"/>
    <w:rsid w:val="006B5E50"/>
    <w:rsid w:val="006C0430"/>
    <w:rsid w:val="006C190C"/>
    <w:rsid w:val="006D123F"/>
    <w:rsid w:val="006D6067"/>
    <w:rsid w:val="006F7563"/>
    <w:rsid w:val="007029E8"/>
    <w:rsid w:val="0070414F"/>
    <w:rsid w:val="00705565"/>
    <w:rsid w:val="00720674"/>
    <w:rsid w:val="00723268"/>
    <w:rsid w:val="007464C7"/>
    <w:rsid w:val="0075195B"/>
    <w:rsid w:val="00757D03"/>
    <w:rsid w:val="0077032F"/>
    <w:rsid w:val="007858B6"/>
    <w:rsid w:val="007976B5"/>
    <w:rsid w:val="007A27AD"/>
    <w:rsid w:val="007A3D4D"/>
    <w:rsid w:val="007A74D2"/>
    <w:rsid w:val="007C0E8B"/>
    <w:rsid w:val="007D05F3"/>
    <w:rsid w:val="007D4B6A"/>
    <w:rsid w:val="007F7AFC"/>
    <w:rsid w:val="00801E08"/>
    <w:rsid w:val="00804526"/>
    <w:rsid w:val="0080661C"/>
    <w:rsid w:val="008124A1"/>
    <w:rsid w:val="008163F8"/>
    <w:rsid w:val="00832A6E"/>
    <w:rsid w:val="00840120"/>
    <w:rsid w:val="00856839"/>
    <w:rsid w:val="00857160"/>
    <w:rsid w:val="008628B5"/>
    <w:rsid w:val="00864844"/>
    <w:rsid w:val="008648EF"/>
    <w:rsid w:val="00875159"/>
    <w:rsid w:val="008765ED"/>
    <w:rsid w:val="00883233"/>
    <w:rsid w:val="008937FC"/>
    <w:rsid w:val="00893BCA"/>
    <w:rsid w:val="0089706F"/>
    <w:rsid w:val="008A3716"/>
    <w:rsid w:val="008B271F"/>
    <w:rsid w:val="008B6465"/>
    <w:rsid w:val="008B6E87"/>
    <w:rsid w:val="008E6CFE"/>
    <w:rsid w:val="008F074A"/>
    <w:rsid w:val="00901A00"/>
    <w:rsid w:val="00905823"/>
    <w:rsid w:val="00905F22"/>
    <w:rsid w:val="0093040E"/>
    <w:rsid w:val="00942B41"/>
    <w:rsid w:val="00945597"/>
    <w:rsid w:val="00952AE2"/>
    <w:rsid w:val="00953D53"/>
    <w:rsid w:val="00955759"/>
    <w:rsid w:val="00955B23"/>
    <w:rsid w:val="00965D5D"/>
    <w:rsid w:val="009910FF"/>
    <w:rsid w:val="00994ADD"/>
    <w:rsid w:val="009A070C"/>
    <w:rsid w:val="009A0755"/>
    <w:rsid w:val="009A09D6"/>
    <w:rsid w:val="009A1305"/>
    <w:rsid w:val="009A23C5"/>
    <w:rsid w:val="009A45C4"/>
    <w:rsid w:val="009C0893"/>
    <w:rsid w:val="009F05F3"/>
    <w:rsid w:val="00A21944"/>
    <w:rsid w:val="00A3525C"/>
    <w:rsid w:val="00A40047"/>
    <w:rsid w:val="00A40144"/>
    <w:rsid w:val="00A63D6F"/>
    <w:rsid w:val="00A70D9F"/>
    <w:rsid w:val="00A71B24"/>
    <w:rsid w:val="00A83DC9"/>
    <w:rsid w:val="00A85535"/>
    <w:rsid w:val="00A9396E"/>
    <w:rsid w:val="00AC40A0"/>
    <w:rsid w:val="00AC5A07"/>
    <w:rsid w:val="00AC70FF"/>
    <w:rsid w:val="00AD2EB2"/>
    <w:rsid w:val="00AE02CD"/>
    <w:rsid w:val="00B02557"/>
    <w:rsid w:val="00B03F1D"/>
    <w:rsid w:val="00B11360"/>
    <w:rsid w:val="00B12C10"/>
    <w:rsid w:val="00B37329"/>
    <w:rsid w:val="00B44891"/>
    <w:rsid w:val="00B506AF"/>
    <w:rsid w:val="00B52CC7"/>
    <w:rsid w:val="00B631C8"/>
    <w:rsid w:val="00B67EA9"/>
    <w:rsid w:val="00B7423F"/>
    <w:rsid w:val="00B8011D"/>
    <w:rsid w:val="00B81A30"/>
    <w:rsid w:val="00B86F90"/>
    <w:rsid w:val="00B87F53"/>
    <w:rsid w:val="00B92B3A"/>
    <w:rsid w:val="00B9538F"/>
    <w:rsid w:val="00BA1ABE"/>
    <w:rsid w:val="00BD1613"/>
    <w:rsid w:val="00BD57C1"/>
    <w:rsid w:val="00BE4EC9"/>
    <w:rsid w:val="00BF1137"/>
    <w:rsid w:val="00BF401B"/>
    <w:rsid w:val="00C06430"/>
    <w:rsid w:val="00C1790C"/>
    <w:rsid w:val="00C24CD9"/>
    <w:rsid w:val="00C26890"/>
    <w:rsid w:val="00C26E2B"/>
    <w:rsid w:val="00C34CBC"/>
    <w:rsid w:val="00C35998"/>
    <w:rsid w:val="00C35E07"/>
    <w:rsid w:val="00C4447E"/>
    <w:rsid w:val="00C513A5"/>
    <w:rsid w:val="00C73834"/>
    <w:rsid w:val="00C80EB3"/>
    <w:rsid w:val="00C821F5"/>
    <w:rsid w:val="00C82D6A"/>
    <w:rsid w:val="00C924DC"/>
    <w:rsid w:val="00CA28AF"/>
    <w:rsid w:val="00CA3A73"/>
    <w:rsid w:val="00CA6C49"/>
    <w:rsid w:val="00CD1974"/>
    <w:rsid w:val="00CD55B2"/>
    <w:rsid w:val="00CE2EC6"/>
    <w:rsid w:val="00CE5381"/>
    <w:rsid w:val="00CE5B75"/>
    <w:rsid w:val="00D05929"/>
    <w:rsid w:val="00D10D54"/>
    <w:rsid w:val="00D16504"/>
    <w:rsid w:val="00D21560"/>
    <w:rsid w:val="00D363B2"/>
    <w:rsid w:val="00D5543E"/>
    <w:rsid w:val="00D625C2"/>
    <w:rsid w:val="00D65BCA"/>
    <w:rsid w:val="00D66999"/>
    <w:rsid w:val="00D7378A"/>
    <w:rsid w:val="00D747D8"/>
    <w:rsid w:val="00D8358C"/>
    <w:rsid w:val="00D8548B"/>
    <w:rsid w:val="00D915EE"/>
    <w:rsid w:val="00D93EA9"/>
    <w:rsid w:val="00DC130E"/>
    <w:rsid w:val="00DC4553"/>
    <w:rsid w:val="00DC719A"/>
    <w:rsid w:val="00DD176F"/>
    <w:rsid w:val="00DD1AED"/>
    <w:rsid w:val="00DE06DD"/>
    <w:rsid w:val="00DE53D4"/>
    <w:rsid w:val="00DE6159"/>
    <w:rsid w:val="00DF2392"/>
    <w:rsid w:val="00E001CA"/>
    <w:rsid w:val="00E06823"/>
    <w:rsid w:val="00E10BF0"/>
    <w:rsid w:val="00E12E00"/>
    <w:rsid w:val="00E358DF"/>
    <w:rsid w:val="00E35EFA"/>
    <w:rsid w:val="00E4007E"/>
    <w:rsid w:val="00E40867"/>
    <w:rsid w:val="00E40901"/>
    <w:rsid w:val="00E43956"/>
    <w:rsid w:val="00E543F4"/>
    <w:rsid w:val="00E565C6"/>
    <w:rsid w:val="00E57F99"/>
    <w:rsid w:val="00E6289D"/>
    <w:rsid w:val="00E62A6A"/>
    <w:rsid w:val="00E707A6"/>
    <w:rsid w:val="00E73C3B"/>
    <w:rsid w:val="00E8072A"/>
    <w:rsid w:val="00E81418"/>
    <w:rsid w:val="00E83D7F"/>
    <w:rsid w:val="00E871A2"/>
    <w:rsid w:val="00E951BA"/>
    <w:rsid w:val="00EA1CF5"/>
    <w:rsid w:val="00EA37B1"/>
    <w:rsid w:val="00EB1F45"/>
    <w:rsid w:val="00EC2F4A"/>
    <w:rsid w:val="00EC4F8C"/>
    <w:rsid w:val="00ED10D5"/>
    <w:rsid w:val="00ED20A0"/>
    <w:rsid w:val="00ED5FA8"/>
    <w:rsid w:val="00EE3A42"/>
    <w:rsid w:val="00EF2880"/>
    <w:rsid w:val="00EF4FC3"/>
    <w:rsid w:val="00EF5AE2"/>
    <w:rsid w:val="00F065B4"/>
    <w:rsid w:val="00F07D6C"/>
    <w:rsid w:val="00F11D33"/>
    <w:rsid w:val="00F15CEC"/>
    <w:rsid w:val="00F23BBF"/>
    <w:rsid w:val="00F24FD6"/>
    <w:rsid w:val="00F303BC"/>
    <w:rsid w:val="00F42ABC"/>
    <w:rsid w:val="00F52577"/>
    <w:rsid w:val="00F53486"/>
    <w:rsid w:val="00F620B7"/>
    <w:rsid w:val="00F64773"/>
    <w:rsid w:val="00F652F0"/>
    <w:rsid w:val="00FA09F5"/>
    <w:rsid w:val="00FA45A6"/>
    <w:rsid w:val="00FA68CA"/>
    <w:rsid w:val="00FB53FE"/>
    <w:rsid w:val="00FB5BB8"/>
    <w:rsid w:val="00FD467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00B"/>
  <w15:docId w15:val="{38B0CD05-EAE8-4675-B28A-2525BFB5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707A6"/>
    <w:pPr>
      <w:spacing w:after="240" w:line="360" w:lineRule="auto"/>
    </w:pPr>
    <w:rPr>
      <w:rFonts w:ascii="Calibri" w:hAnsi="Calibri" w:cs="Arial"/>
      <w:sz w:val="22"/>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0867"/>
    <w:pPr>
      <w:spacing w:line="360" w:lineRule="auto"/>
    </w:pPr>
    <w:rPr>
      <w:rFonts w:ascii="Calibri" w:hAnsi="Calibri"/>
      <w:b/>
      <w:sz w:val="22"/>
    </w:rPr>
  </w:style>
  <w:style w:type="character" w:customStyle="1" w:styleId="PR-TextZchn">
    <w:name w:val="PR-Text Zchn"/>
    <w:basedOn w:val="Absatz-Standardschriftart"/>
    <w:link w:val="PR-Text"/>
    <w:rsid w:val="00E707A6"/>
    <w:rPr>
      <w:rFonts w:ascii="Calibri" w:eastAsia="Times New Roman" w:hAnsi="Calibri" w:cs="Arial"/>
      <w:szCs w:val="20"/>
    </w:rPr>
  </w:style>
  <w:style w:type="character" w:customStyle="1" w:styleId="PR-ZwischenueberschriftZchn">
    <w:name w:val="PR-Zwischenueberschrift Zchn"/>
    <w:basedOn w:val="Absatz-Standardschriftart"/>
    <w:link w:val="PR-Zwischenueberschrift"/>
    <w:rsid w:val="00E40867"/>
    <w:rPr>
      <w:rFonts w:ascii="Calibri" w:eastAsia="Times New Roman" w:hAnsi="Calibri" w:cs="Times New Roman"/>
      <w:b/>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FA-Text">
    <w:name w:val="FA-Text"/>
    <w:basedOn w:val="Standard"/>
    <w:link w:val="FA-TextZchn"/>
    <w:qFormat/>
    <w:rsid w:val="003F5B35"/>
    <w:pPr>
      <w:spacing w:after="240" w:line="360" w:lineRule="auto"/>
    </w:pPr>
    <w:rPr>
      <w:rFonts w:ascii="Calibri" w:hAnsi="Calibri"/>
      <w:lang w:bidi="ar-SA"/>
    </w:rPr>
  </w:style>
  <w:style w:type="character" w:customStyle="1" w:styleId="FA-TextZchn">
    <w:name w:val="FA-Text Zchn"/>
    <w:basedOn w:val="Absatz-Standardschriftart"/>
    <w:link w:val="FA-Text"/>
    <w:rsid w:val="003F5B35"/>
    <w:rPr>
      <w:rFonts w:ascii="Calibri" w:eastAsia="Times New Roman" w:hAnsi="Calibri" w:cs="Times New Roman"/>
      <w:sz w:val="24"/>
      <w:szCs w:val="24"/>
      <w:lang w:bidi="ar-SA"/>
    </w:rPr>
  </w:style>
  <w:style w:type="paragraph" w:customStyle="1" w:styleId="PR-Boilerplate">
    <w:name w:val="PR-Boilerplate"/>
    <w:basedOn w:val="PR-Text"/>
    <w:qFormat/>
    <w:rsid w:val="00585BD9"/>
    <w:pPr>
      <w:spacing w:after="0" w:line="240" w:lineRule="auto"/>
    </w:pPr>
    <w:rPr>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fileadmin/sof-files/img/ia/press/2020/PM_edgeConnector_Siemens_2020-05-26_cmyk_300dpi.jp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widder@soft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dustrial.soft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ndustrial.softing.com/fileadmin/sof-files/img/ia/press/2020/PM_edgeConnector_Siemens_2020-05-26_rgb_72.jp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ED09D-11ED-42C2-A283-14B14841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3252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Widder</dc:creator>
  <cp:lastModifiedBy>Stephanie Widder</cp:lastModifiedBy>
  <cp:revision>2</cp:revision>
  <cp:lastPrinted>2020-09-21T13:18:00Z</cp:lastPrinted>
  <dcterms:created xsi:type="dcterms:W3CDTF">2020-09-24T10:46:00Z</dcterms:created>
  <dcterms:modified xsi:type="dcterms:W3CDTF">2020-09-24T10:46:00Z</dcterms:modified>
</cp:coreProperties>
</file>