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72930" w14:textId="77777777" w:rsidR="00FF76F8" w:rsidRPr="00330A93" w:rsidRDefault="00FF76F8" w:rsidP="0029749B">
      <w:pPr>
        <w:pStyle w:val="PROben"/>
        <w:spacing w:after="120" w:afterAutospacing="0"/>
        <w:jc w:val="right"/>
        <w:rPr>
          <w:rFonts w:ascii="Calibri" w:hAnsi="Calibri"/>
          <w:color w:val="000000" w:themeColor="text1"/>
        </w:rPr>
      </w:pPr>
      <w:r>
        <w:rPr>
          <w:b w:val="0"/>
          <w:bCs w:val="0"/>
          <w:lang w:val="de"/>
        </w:rPr>
        <w:tab/>
      </w:r>
      <w:r>
        <w:rPr>
          <w:rFonts w:ascii="Calibri" w:hAnsi="Calibri"/>
          <w:color w:val="000000" w:themeColor="text1"/>
          <w:lang w:val="de"/>
        </w:rPr>
        <w:t>Pressemeldung</w:t>
      </w:r>
    </w:p>
    <w:p w14:paraId="4573E5B6" w14:textId="77777777" w:rsidR="006751F0" w:rsidRPr="00330A93" w:rsidRDefault="006751F0" w:rsidP="00DC130E">
      <w:pPr>
        <w:pStyle w:val="PROben"/>
        <w:shd w:val="clear" w:color="auto" w:fill="FFFFFF"/>
        <w:tabs>
          <w:tab w:val="right" w:pos="7627"/>
        </w:tabs>
        <w:spacing w:before="0" w:beforeAutospacing="0"/>
        <w:jc w:val="both"/>
        <w:rPr>
          <w:rFonts w:ascii="Calibri" w:hAnsi="Calibri"/>
          <w:color w:val="000000" w:themeColor="text1"/>
        </w:rPr>
      </w:pPr>
      <w:r>
        <w:rPr>
          <w:rFonts w:ascii="Calibri" w:hAnsi="Calibri"/>
          <w:b w:val="0"/>
          <w:bCs w:val="0"/>
          <w:color w:val="000000" w:themeColor="text1"/>
          <w:lang w:val="de"/>
        </w:rPr>
        <w:tab/>
      </w:r>
      <w:r>
        <w:rPr>
          <w:rFonts w:ascii="Calibri" w:hAnsi="Calibri"/>
          <w:color w:val="000000" w:themeColor="text1"/>
          <w:lang w:val="de"/>
        </w:rPr>
        <w:t>Softing Industrial</w:t>
      </w:r>
    </w:p>
    <w:p w14:paraId="09AFC68F" w14:textId="376118A4" w:rsidR="0012060B" w:rsidRDefault="0012060B" w:rsidP="00AA68B9">
      <w:pPr>
        <w:pStyle w:val="PR-Zwischenueberschrift"/>
        <w:rPr>
          <w:bCs/>
          <w:sz w:val="32"/>
          <w:szCs w:val="32"/>
          <w:lang w:val="de"/>
        </w:rPr>
      </w:pPr>
      <w:r w:rsidRPr="0012060B">
        <w:rPr>
          <w:bCs/>
          <w:sz w:val="32"/>
          <w:szCs w:val="32"/>
          <w:lang w:val="de"/>
        </w:rPr>
        <w:t>OPC UA Embedded Toolkit von Softing enthält jetzt Discovery-Ankündigungen</w:t>
      </w:r>
    </w:p>
    <w:p w14:paraId="14B409C3" w14:textId="5231A67D" w:rsidR="0012060B" w:rsidRDefault="00A40144" w:rsidP="00AA68B9">
      <w:pPr>
        <w:pStyle w:val="PR-Zwischenueberschrift"/>
        <w:rPr>
          <w:bCs/>
          <w:lang w:val="de"/>
        </w:rPr>
      </w:pPr>
      <w:r>
        <w:rPr>
          <w:bCs/>
          <w:lang w:val="de"/>
        </w:rPr>
        <w:t xml:space="preserve">Haar, </w:t>
      </w:r>
      <w:r w:rsidR="00622FD9">
        <w:rPr>
          <w:bCs/>
          <w:lang w:val="de"/>
        </w:rPr>
        <w:t>0</w:t>
      </w:r>
      <w:r w:rsidR="0065604E">
        <w:rPr>
          <w:bCs/>
          <w:lang w:val="de"/>
        </w:rPr>
        <w:t>6</w:t>
      </w:r>
      <w:r w:rsidR="00622FD9">
        <w:rPr>
          <w:bCs/>
          <w:lang w:val="de"/>
        </w:rPr>
        <w:t>.</w:t>
      </w:r>
      <w:r w:rsidR="00B77845">
        <w:rPr>
          <w:bCs/>
          <w:lang w:val="de"/>
        </w:rPr>
        <w:t xml:space="preserve"> </w:t>
      </w:r>
      <w:r w:rsidR="00AC6D72">
        <w:rPr>
          <w:bCs/>
          <w:lang w:val="de"/>
        </w:rPr>
        <w:t xml:space="preserve">Februar </w:t>
      </w:r>
      <w:r w:rsidR="00B77845">
        <w:rPr>
          <w:bCs/>
          <w:lang w:val="de"/>
        </w:rPr>
        <w:t>2020</w:t>
      </w:r>
      <w:r w:rsidR="00784310">
        <w:rPr>
          <w:bCs/>
          <w:lang w:val="de"/>
        </w:rPr>
        <w:t xml:space="preserve"> </w:t>
      </w:r>
      <w:r>
        <w:rPr>
          <w:bCs/>
          <w:lang w:val="de"/>
        </w:rPr>
        <w:t>–</w:t>
      </w:r>
      <w:r w:rsidR="00784310">
        <w:rPr>
          <w:bCs/>
          <w:lang w:val="de"/>
        </w:rPr>
        <w:t xml:space="preserve"> </w:t>
      </w:r>
      <w:r w:rsidR="0012060B" w:rsidRPr="0012060B">
        <w:rPr>
          <w:bCs/>
          <w:lang w:val="de"/>
        </w:rPr>
        <w:t xml:space="preserve">Version 1.31 </w:t>
      </w:r>
      <w:r w:rsidR="0012060B">
        <w:rPr>
          <w:bCs/>
          <w:lang w:val="de"/>
        </w:rPr>
        <w:t xml:space="preserve">des </w:t>
      </w:r>
      <w:r w:rsidR="0012060B" w:rsidRPr="0012060B">
        <w:rPr>
          <w:bCs/>
          <w:lang w:val="de"/>
        </w:rPr>
        <w:t xml:space="preserve">uaToolkit Embedded </w:t>
      </w:r>
      <w:r w:rsidR="0012060B">
        <w:rPr>
          <w:bCs/>
          <w:lang w:val="de"/>
        </w:rPr>
        <w:t>ergänzt</w:t>
      </w:r>
      <w:r w:rsidR="0012060B" w:rsidRPr="0012060B">
        <w:rPr>
          <w:bCs/>
          <w:lang w:val="de"/>
        </w:rPr>
        <w:t xml:space="preserve"> Metadaten und Discovery-Ankündigungen </w:t>
      </w:r>
      <w:r w:rsidR="0012060B">
        <w:rPr>
          <w:bCs/>
          <w:lang w:val="de"/>
        </w:rPr>
        <w:t>in</w:t>
      </w:r>
      <w:r w:rsidR="0012060B" w:rsidRPr="0012060B">
        <w:rPr>
          <w:bCs/>
          <w:lang w:val="de"/>
        </w:rPr>
        <w:t xml:space="preserve"> OPC UA-Feldgeräten, wodurch die Notwendigkeit von voreingestellten Informationen beim </w:t>
      </w:r>
      <w:r w:rsidR="0012060B">
        <w:rPr>
          <w:bCs/>
          <w:lang w:val="de"/>
        </w:rPr>
        <w:t>Subscriber</w:t>
      </w:r>
      <w:r w:rsidR="0012060B" w:rsidRPr="0012060B">
        <w:rPr>
          <w:bCs/>
          <w:lang w:val="de"/>
        </w:rPr>
        <w:t xml:space="preserve"> entfällt.</w:t>
      </w:r>
    </w:p>
    <w:p w14:paraId="0095707E" w14:textId="0F4D81D2" w:rsidR="00AC6D72" w:rsidRPr="00DF4081" w:rsidRDefault="00423204" w:rsidP="00AC6D72">
      <w:pPr>
        <w:pStyle w:val="PR-Text"/>
      </w:pPr>
      <w:r>
        <w:t>Softings</w:t>
      </w:r>
      <w:r w:rsidRPr="00F14B26">
        <w:t xml:space="preserve"> uaToolkit Embedded </w:t>
      </w:r>
      <w:r w:rsidRPr="00A40144">
        <w:t xml:space="preserve">für die </w:t>
      </w:r>
      <w:r>
        <w:t>Implementierung von Embedded</w:t>
      </w:r>
      <w:r w:rsidR="00622FD9">
        <w:t xml:space="preserve"> </w:t>
      </w:r>
      <w:r>
        <w:t>OPC UA-Servern mit Client/Server- und Publisher/Subscriber-Kommunikation</w:t>
      </w:r>
      <w:r w:rsidR="00980341">
        <w:t xml:space="preserve"> </w:t>
      </w:r>
      <w:r w:rsidR="0012060B">
        <w:t>hat</w:t>
      </w:r>
      <w:r w:rsidR="00AC6D72">
        <w:t xml:space="preserve"> in seiner neuen Version den </w:t>
      </w:r>
      <w:r w:rsidR="00AC6D72" w:rsidRPr="00AC6D72">
        <w:t>OPC UA</w:t>
      </w:r>
      <w:r w:rsidR="0036206B">
        <w:t xml:space="preserve"> </w:t>
      </w:r>
      <w:r w:rsidR="00AC6D72" w:rsidRPr="00AC6D72">
        <w:t>Publisher und Subscriber durch Metadaten und Discovery-Ankündigungen</w:t>
      </w:r>
      <w:r w:rsidR="0012060B">
        <w:t xml:space="preserve"> erweitert</w:t>
      </w:r>
      <w:r w:rsidR="00AC6D72">
        <w:t xml:space="preserve">. </w:t>
      </w:r>
      <w:r w:rsidR="00AC6D72" w:rsidRPr="00AC6D72">
        <w:t xml:space="preserve">Der Publisher sendet </w:t>
      </w:r>
      <w:r w:rsidR="00AC6D72">
        <w:t>jetzt</w:t>
      </w:r>
      <w:r w:rsidR="00AC6D72" w:rsidRPr="00AC6D72">
        <w:t xml:space="preserve"> die Metadaten für d</w:t>
      </w:r>
      <w:r w:rsidR="00202EC4">
        <w:t>ie</w:t>
      </w:r>
      <w:r w:rsidR="00AC6D72" w:rsidRPr="00AC6D72">
        <w:t xml:space="preserve"> veröffentlichten Datens</w:t>
      </w:r>
      <w:r w:rsidR="00202EC4">
        <w:t>ä</w:t>
      </w:r>
      <w:r w:rsidR="00AC6D72" w:rsidRPr="00AC6D72">
        <w:t>tz</w:t>
      </w:r>
      <w:r w:rsidR="00202EC4">
        <w:t>e</w:t>
      </w:r>
      <w:r w:rsidR="00AC6D72" w:rsidRPr="00AC6D72">
        <w:t>. Dies</w:t>
      </w:r>
      <w:r w:rsidR="0012060B">
        <w:t xml:space="preserve">e können vom </w:t>
      </w:r>
      <w:r w:rsidR="00AC6D72" w:rsidRPr="00AC6D72">
        <w:t>Subscriber</w:t>
      </w:r>
      <w:r w:rsidR="0012060B">
        <w:t xml:space="preserve"> </w:t>
      </w:r>
      <w:r w:rsidR="00AC6D72" w:rsidRPr="00AC6D72">
        <w:t>für die Dekodierung de</w:t>
      </w:r>
      <w:r w:rsidR="00133535">
        <w:t>r</w:t>
      </w:r>
      <w:r w:rsidR="00AC6D72" w:rsidRPr="00AC6D72">
        <w:t xml:space="preserve"> veröffentlichten Datens</w:t>
      </w:r>
      <w:r w:rsidR="00133535">
        <w:t>ä</w:t>
      </w:r>
      <w:r w:rsidR="00AC6D72" w:rsidRPr="00AC6D72">
        <w:t xml:space="preserve">tze verwenden </w:t>
      </w:r>
      <w:r w:rsidR="0012060B">
        <w:t xml:space="preserve">werden, was </w:t>
      </w:r>
      <w:r w:rsidR="00AC6D72" w:rsidRPr="00AC6D72">
        <w:t xml:space="preserve">den Bedarf an Vorabinformationen beim </w:t>
      </w:r>
      <w:r w:rsidR="00AC6D72">
        <w:t>Subscriber</w:t>
      </w:r>
      <w:r w:rsidR="0012060B">
        <w:t xml:space="preserve"> reduziert</w:t>
      </w:r>
      <w:r w:rsidR="00AC6D72" w:rsidRPr="00AC6D72">
        <w:t>.</w:t>
      </w:r>
      <w:r w:rsidR="00AC6D72">
        <w:t xml:space="preserve"> Mit der V</w:t>
      </w:r>
      <w:r w:rsidR="0012060B">
        <w:t xml:space="preserve">ersion </w:t>
      </w:r>
      <w:r w:rsidR="00AC6D72">
        <w:t xml:space="preserve">1.31 wird außerdem die neueste Long-Term-Support Version (LTS) V1.1.1 von OpenSSL unterstützt. </w:t>
      </w:r>
      <w:r w:rsidR="0036206B">
        <w:t>(</w:t>
      </w:r>
      <w:r w:rsidR="00DF4081">
        <w:t>LTS für OpenSSL V1.0.2 endete am 31.12.2019, wird aber weiterhin unterstützt.</w:t>
      </w:r>
      <w:r w:rsidR="0036206B">
        <w:t>)</w:t>
      </w:r>
      <w:r w:rsidR="00AC6D72">
        <w:t xml:space="preserve"> </w:t>
      </w:r>
    </w:p>
    <w:p w14:paraId="53397DF9" w14:textId="45B155F2" w:rsidR="00DF4081" w:rsidRDefault="0036206B" w:rsidP="00DF4081">
      <w:pPr>
        <w:pStyle w:val="PR-Text"/>
      </w:pPr>
      <w:r>
        <w:t>„</w:t>
      </w:r>
      <w:r w:rsidR="00DF4081">
        <w:t xml:space="preserve">Mit der voranschreitenden Entwicklung von Industrie 4.0 und IIoT haben wir eine sehr deutliche und anhaltende Zunahme der OPC UA-Akzeptanz festgestellt. Das </w:t>
      </w:r>
      <w:r w:rsidR="00133535">
        <w:t>uaToolkit</w:t>
      </w:r>
      <w:r w:rsidR="00DF4081">
        <w:t xml:space="preserve"> Embedded ist unser Angebot </w:t>
      </w:r>
      <w:r w:rsidR="00820430">
        <w:t>Kunden</w:t>
      </w:r>
      <w:r w:rsidR="00DF4081">
        <w:t>, die OPC UA in Sensoren, kleineren Geräten und Low-End-Controllern verwenden</w:t>
      </w:r>
      <w:r w:rsidR="00820430">
        <w:t xml:space="preserve"> wollen</w:t>
      </w:r>
      <w:r w:rsidR="00DF4081">
        <w:t xml:space="preserve">,“ sagt Thomas Rummel, </w:t>
      </w:r>
      <w:r w:rsidR="00DF4081">
        <w:rPr>
          <w:color w:val="000000"/>
          <w:shd w:val="clear" w:color="auto" w:fill="FFFFFF"/>
        </w:rPr>
        <w:t>Senior Vice President Engineering &amp; Product Management bei Softing Industrial.</w:t>
      </w:r>
      <w:r w:rsidR="00DF4081">
        <w:t xml:space="preserve"> „</w:t>
      </w:r>
      <w:r w:rsidR="00DF4081">
        <w:rPr>
          <w:color w:val="000000"/>
          <w:shd w:val="clear" w:color="auto" w:fill="FFFFFF"/>
        </w:rPr>
        <w:t xml:space="preserve">Mittlerweile gibt es immer mehr </w:t>
      </w:r>
      <w:r w:rsidR="00DF4081">
        <w:t xml:space="preserve">OPC UA Companion Spezifikationen für Geräte. Allein der VDMA </w:t>
      </w:r>
      <w:r w:rsidR="00DE0E20" w:rsidRPr="00DE0E20">
        <w:t>koordiniert die Aktivitäten von über 26 Arbeitskreisen, die eine gemeinsame, branchenübergreifende Sprache zwischen Maschinen und Anlagen definieren</w:t>
      </w:r>
      <w:r w:rsidR="00DF4081">
        <w:t>. Und auch die neue</w:t>
      </w:r>
      <w:r w:rsidR="00DF4081" w:rsidRPr="00F14B26">
        <w:t xml:space="preserve"> </w:t>
      </w:r>
      <w:r w:rsidR="00DF4081">
        <w:t>Initiative OPC UA FLC (Field Level Communication) wird die Nachfrage nach Embedded OPC UA weiter erhöhen.“</w:t>
      </w:r>
    </w:p>
    <w:p w14:paraId="27716AA3" w14:textId="1938A7A4" w:rsidR="005448D1" w:rsidRDefault="00DF4081" w:rsidP="00F14B26">
      <w:pPr>
        <w:pStyle w:val="PR-Text"/>
      </w:pPr>
      <w:r>
        <w:t>S</w:t>
      </w:r>
      <w:r w:rsidR="00B77845" w:rsidRPr="00B77845">
        <w:t xml:space="preserve">oftings uaToolkit </w:t>
      </w:r>
      <w:r w:rsidR="006D543B">
        <w:t>E</w:t>
      </w:r>
      <w:r w:rsidR="00B77845" w:rsidRPr="00B77845">
        <w:t xml:space="preserve">mbedded </w:t>
      </w:r>
      <w:r w:rsidR="00CC7D5D">
        <w:t xml:space="preserve">wurde im Compliance Lab </w:t>
      </w:r>
      <w:r w:rsidR="00203176">
        <w:t xml:space="preserve">der </w:t>
      </w:r>
      <w:r w:rsidR="00423204">
        <w:t xml:space="preserve">OPC Foundation </w:t>
      </w:r>
      <w:r w:rsidR="00203176">
        <w:t>für das Nano Embedded Device Server-Profil, das Micro Embedded Device Server-Profil und das Embedded UA Server-Profil</w:t>
      </w:r>
      <w:r w:rsidR="00CC7D5D">
        <w:t xml:space="preserve"> zertifiziert</w:t>
      </w:r>
      <w:r w:rsidR="00423204">
        <w:t>.</w:t>
      </w:r>
      <w:r w:rsidR="00F14B26" w:rsidRPr="00F14B26">
        <w:t xml:space="preserve"> </w:t>
      </w:r>
      <w:r w:rsidR="002F1B67">
        <w:rPr>
          <w:color w:val="000000"/>
          <w:shd w:val="clear" w:color="auto" w:fill="FFFFFF"/>
        </w:rPr>
        <w:t>Das Toolkit z</w:t>
      </w:r>
      <w:r w:rsidR="002F1B67" w:rsidRPr="00A40144">
        <w:t xml:space="preserve">eichnet sich durch geringen Speicherbedarf und niedrige Anforderungen an die Rechenleistung aus. Damit eignet es sich insbesondere für die Firmware-Entwicklung von Feldgeräten, aber auch für </w:t>
      </w:r>
      <w:r w:rsidR="002F1B67" w:rsidRPr="00A40144">
        <w:lastRenderedPageBreak/>
        <w:t xml:space="preserve">den Einsatz in Steuerungs- oder </w:t>
      </w:r>
      <w:r w:rsidR="002F1B67">
        <w:t xml:space="preserve">Remote </w:t>
      </w:r>
      <w:r w:rsidR="002F1B67" w:rsidRPr="00A40144">
        <w:t>I/O-Systemen mit eingeschränkten Ressourcen.</w:t>
      </w:r>
      <w:r w:rsidR="002F1B67">
        <w:t xml:space="preserve"> </w:t>
      </w:r>
      <w:r w:rsidR="00F14B26">
        <w:t>Außerdem unterstützt es OPC UA</w:t>
      </w:r>
      <w:r w:rsidR="00640BEC">
        <w:t xml:space="preserve"> </w:t>
      </w:r>
      <w:r w:rsidR="00CC7D5D">
        <w:t xml:space="preserve">Companion Spezifikationen </w:t>
      </w:r>
      <w:r w:rsidR="00F14B26">
        <w:t xml:space="preserve">mit </w:t>
      </w:r>
      <w:r w:rsidR="00CC7D5D">
        <w:t xml:space="preserve">einem </w:t>
      </w:r>
      <w:r w:rsidR="00F14B26">
        <w:t>Tool</w:t>
      </w:r>
      <w:r w:rsidR="00CC7D5D">
        <w:t xml:space="preserve"> zum Import von OPC UA</w:t>
      </w:r>
      <w:r w:rsidR="00F14B26">
        <w:t xml:space="preserve"> Nodeset</w:t>
      </w:r>
      <w:r w:rsidR="00640BEC">
        <w:t>s</w:t>
      </w:r>
      <w:r w:rsidR="00F14B26">
        <w:t>.</w:t>
      </w:r>
      <w:r w:rsidR="00423204" w:rsidRPr="00A40144">
        <w:t xml:space="preserve"> </w:t>
      </w:r>
    </w:p>
    <w:p w14:paraId="33EE551E" w14:textId="54255D81" w:rsidR="0065604E" w:rsidRDefault="00B978F9" w:rsidP="00182A43">
      <w:pPr>
        <w:pStyle w:val="PR-Text"/>
        <w:rPr>
          <w:lang w:val="de"/>
        </w:rPr>
      </w:pPr>
      <w:r>
        <w:rPr>
          <w:lang w:val="de"/>
        </w:rPr>
        <w:t xml:space="preserve">Das </w:t>
      </w:r>
      <w:r w:rsidR="00EE5ECA">
        <w:rPr>
          <w:lang w:val="de"/>
        </w:rPr>
        <w:t xml:space="preserve">Toolkit steht auf der </w:t>
      </w:r>
      <w:r w:rsidR="00373C28">
        <w:rPr>
          <w:lang w:val="de"/>
        </w:rPr>
        <w:t>Softing Website</w:t>
      </w:r>
      <w:r w:rsidR="00EE5ECA">
        <w:rPr>
          <w:lang w:val="de"/>
        </w:rPr>
        <w:t xml:space="preserve"> als Voll- und Schnupper-Version zum Download zur Verfügung</w:t>
      </w:r>
      <w:r w:rsidR="00373C28">
        <w:rPr>
          <w:lang w:val="de"/>
        </w:rPr>
        <w:t xml:space="preserve">: </w:t>
      </w:r>
      <w:hyperlink r:id="rId8" w:history="1">
        <w:r w:rsidR="00FE7D18" w:rsidRPr="00050D1A">
          <w:rPr>
            <w:rStyle w:val="Hyperlink"/>
            <w:lang w:val="de"/>
          </w:rPr>
          <w:t>https://industrial.softing.com/de/produkte/protokoll-software-und-sdks/opc-ua-embedded-toolkit.html</w:t>
        </w:r>
      </w:hyperlink>
      <w:r w:rsidR="0065604E">
        <w:rPr>
          <w:rStyle w:val="Hyperlink"/>
          <w:lang w:val="de"/>
        </w:rPr>
        <w:br/>
      </w:r>
      <w:r w:rsidR="0065604E">
        <w:rPr>
          <w:lang w:val="de"/>
        </w:rPr>
        <w:t xml:space="preserve">Ein Source Code </w:t>
      </w:r>
      <w:r w:rsidR="0065604E" w:rsidRPr="0065604E">
        <w:rPr>
          <w:lang w:val="de"/>
        </w:rPr>
        <w:t xml:space="preserve">für die Evaluierung des Toolkits </w:t>
      </w:r>
      <w:r w:rsidR="0065604E">
        <w:rPr>
          <w:lang w:val="de"/>
        </w:rPr>
        <w:t xml:space="preserve">ist bei Bedarf </w:t>
      </w:r>
      <w:r w:rsidR="0065604E" w:rsidRPr="0065604E">
        <w:rPr>
          <w:lang w:val="de"/>
        </w:rPr>
        <w:t xml:space="preserve">auf Anfrage </w:t>
      </w:r>
      <w:r w:rsidR="0065604E">
        <w:rPr>
          <w:lang w:val="de"/>
        </w:rPr>
        <w:t xml:space="preserve">erhältlich. </w:t>
      </w:r>
    </w:p>
    <w:p w14:paraId="7E768E12" w14:textId="77777777" w:rsidR="004436CA" w:rsidRPr="004436CA" w:rsidRDefault="004436CA" w:rsidP="004436CA">
      <w:pPr>
        <w:ind w:right="2268"/>
        <w:jc w:val="center"/>
        <w:rPr>
          <w:rFonts w:ascii="Calibri" w:hAnsi="Calibri"/>
          <w:color w:val="000000" w:themeColor="text1"/>
          <w:sz w:val="22"/>
          <w:szCs w:val="22"/>
        </w:rPr>
      </w:pPr>
      <w:r>
        <w:rPr>
          <w:rFonts w:ascii="Calibri" w:hAnsi="Calibri"/>
          <w:color w:val="000000" w:themeColor="text1"/>
          <w:sz w:val="22"/>
          <w:szCs w:val="22"/>
          <w:lang w:val="de"/>
        </w:rPr>
        <w:t>##</w:t>
      </w:r>
    </w:p>
    <w:p w14:paraId="25353796" w14:textId="0AFBA4C1" w:rsidR="004436CA" w:rsidRPr="004436CA" w:rsidRDefault="004436CA" w:rsidP="004436CA">
      <w:pPr>
        <w:pStyle w:val="PR-Text"/>
        <w:rPr>
          <w:rFonts w:asciiTheme="minorHAnsi" w:hAnsiTheme="minorHAnsi"/>
          <w:szCs w:val="22"/>
        </w:rPr>
      </w:pPr>
      <w:r>
        <w:rPr>
          <w:rFonts w:asciiTheme="minorHAnsi" w:hAnsiTheme="minorHAnsi"/>
          <w:b/>
          <w:bCs/>
          <w:szCs w:val="22"/>
          <w:lang w:val="de"/>
        </w:rPr>
        <w:t xml:space="preserve">Anzahl Wörter: </w:t>
      </w:r>
      <w:r w:rsidR="00D45FA0" w:rsidRPr="00D45FA0">
        <w:rPr>
          <w:rFonts w:asciiTheme="minorHAnsi" w:hAnsiTheme="minorHAnsi"/>
          <w:szCs w:val="22"/>
          <w:lang w:val="de"/>
        </w:rPr>
        <w:t>333</w:t>
      </w:r>
    </w:p>
    <w:p w14:paraId="05A23077" w14:textId="53F8D30B" w:rsidR="004436CA" w:rsidRPr="00D45FA0" w:rsidRDefault="004436CA" w:rsidP="004436CA">
      <w:pPr>
        <w:pStyle w:val="PR-Text"/>
        <w:rPr>
          <w:rFonts w:asciiTheme="minorHAnsi" w:hAnsiTheme="minorHAnsi"/>
          <w:szCs w:val="22"/>
          <w:lang w:val="de"/>
        </w:rPr>
      </w:pPr>
      <w:r>
        <w:rPr>
          <w:rFonts w:asciiTheme="minorHAnsi" w:hAnsiTheme="minorHAnsi"/>
          <w:b/>
          <w:bCs/>
          <w:szCs w:val="22"/>
          <w:lang w:val="de"/>
        </w:rPr>
        <w:t xml:space="preserve">Anzahl Zeichen: </w:t>
      </w:r>
      <w:r w:rsidR="00D45FA0" w:rsidRPr="00D45FA0">
        <w:rPr>
          <w:rFonts w:asciiTheme="minorHAnsi" w:hAnsiTheme="minorHAnsi"/>
          <w:szCs w:val="22"/>
          <w:lang w:val="de"/>
        </w:rPr>
        <w:t>2.61</w:t>
      </w:r>
      <w:r w:rsidR="002117CE">
        <w:rPr>
          <w:rFonts w:asciiTheme="minorHAnsi" w:hAnsiTheme="minorHAnsi"/>
          <w:szCs w:val="22"/>
          <w:lang w:val="de"/>
        </w:rPr>
        <w:t>7</w:t>
      </w:r>
      <w:bookmarkStart w:id="0" w:name="_GoBack"/>
      <w:bookmarkEnd w:id="0"/>
    </w:p>
    <w:p w14:paraId="20B42563" w14:textId="1C9E2EB6" w:rsidR="0065604E" w:rsidRPr="0065604E" w:rsidRDefault="0065604E" w:rsidP="0065604E">
      <w:pPr>
        <w:pStyle w:val="PR-Text"/>
        <w:rPr>
          <w:rFonts w:asciiTheme="minorHAnsi" w:hAnsiTheme="minorHAnsi"/>
          <w:bCs/>
          <w:szCs w:val="22"/>
          <w:lang w:val="en-US"/>
        </w:rPr>
      </w:pPr>
      <w:bookmarkStart w:id="1" w:name="_Hlk31796768"/>
      <w:r w:rsidRPr="00FC7848">
        <w:rPr>
          <w:rFonts w:asciiTheme="minorHAnsi" w:hAnsiTheme="minorHAnsi"/>
          <w:b/>
          <w:bCs/>
          <w:szCs w:val="22"/>
          <w:lang w:val="en-US"/>
        </w:rPr>
        <w:t>Download:</w:t>
      </w:r>
      <w:r w:rsidRPr="00FC7848">
        <w:rPr>
          <w:rFonts w:asciiTheme="minorHAnsi" w:hAnsiTheme="minorHAnsi"/>
          <w:bCs/>
          <w:szCs w:val="22"/>
          <w:lang w:val="en-US"/>
        </w:rPr>
        <w:t xml:space="preserve"> </w:t>
      </w:r>
      <w:hyperlink r:id="rId9" w:history="1">
        <w:r w:rsidRPr="009907A5">
          <w:rPr>
            <w:rStyle w:val="Hyperlink"/>
            <w:rFonts w:asciiTheme="minorHAnsi" w:hAnsiTheme="minorHAnsi"/>
            <w:bCs/>
            <w:szCs w:val="22"/>
            <w:lang w:val="en-US"/>
          </w:rPr>
          <w:t>Pressebild 300dpi</w:t>
        </w:r>
      </w:hyperlink>
    </w:p>
    <w:p w14:paraId="2E2FCAA0" w14:textId="30BA5151" w:rsidR="0065604E" w:rsidRPr="00615106" w:rsidRDefault="0065604E" w:rsidP="0065604E">
      <w:pPr>
        <w:pStyle w:val="PR-Text"/>
        <w:rPr>
          <w:rFonts w:asciiTheme="minorHAnsi" w:hAnsiTheme="minorHAnsi"/>
          <w:b/>
          <w:bCs/>
          <w:szCs w:val="22"/>
        </w:rPr>
      </w:pPr>
      <w:r w:rsidRPr="00615106">
        <w:rPr>
          <w:rFonts w:asciiTheme="minorHAnsi" w:hAnsiTheme="minorHAnsi"/>
          <w:b/>
          <w:bCs/>
          <w:szCs w:val="22"/>
        </w:rPr>
        <w:t>Download:</w:t>
      </w:r>
      <w:r w:rsidRPr="00615106">
        <w:rPr>
          <w:rFonts w:asciiTheme="minorHAnsi" w:hAnsiTheme="minorHAnsi"/>
          <w:bCs/>
          <w:szCs w:val="22"/>
        </w:rPr>
        <w:t xml:space="preserve"> </w:t>
      </w:r>
      <w:hyperlink r:id="rId10" w:history="1">
        <w:r w:rsidRPr="00615106">
          <w:rPr>
            <w:rStyle w:val="Hyperlink"/>
            <w:rFonts w:asciiTheme="minorHAnsi" w:hAnsiTheme="minorHAnsi"/>
            <w:bCs/>
            <w:szCs w:val="22"/>
          </w:rPr>
          <w:t>Pressebild 72dpi</w:t>
        </w:r>
      </w:hyperlink>
      <w:r w:rsidRPr="00615106">
        <w:rPr>
          <w:rFonts w:asciiTheme="minorHAnsi" w:hAnsiTheme="minorHAnsi"/>
          <w:noProof/>
          <w:szCs w:val="22"/>
        </w:rPr>
        <w:t xml:space="preserve"> </w:t>
      </w:r>
      <w:bookmarkEnd w:id="1"/>
      <w:r>
        <w:rPr>
          <w:rFonts w:asciiTheme="minorHAnsi" w:hAnsiTheme="minorHAnsi"/>
          <w:noProof/>
          <w:szCs w:val="22"/>
          <w:lang w:val="en"/>
        </w:rPr>
        <w:drawing>
          <wp:inline distT="0" distB="0" distL="0" distR="0" wp14:anchorId="30DC92C8" wp14:editId="18F7DBE6">
            <wp:extent cx="4857750" cy="3467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0" cy="3467100"/>
                    </a:xfrm>
                    <a:prstGeom prst="rect">
                      <a:avLst/>
                    </a:prstGeom>
                    <a:noFill/>
                    <a:ln>
                      <a:noFill/>
                    </a:ln>
                  </pic:spPr>
                </pic:pic>
              </a:graphicData>
            </a:graphic>
          </wp:inline>
        </w:drawing>
      </w:r>
    </w:p>
    <w:p w14:paraId="7DBE7400" w14:textId="22DA85D9" w:rsidR="00AB03E3" w:rsidRPr="0065604E" w:rsidRDefault="0065604E" w:rsidP="00AB03E3">
      <w:pPr>
        <w:pStyle w:val="PR-Text"/>
        <w:rPr>
          <w:iCs/>
        </w:rPr>
      </w:pPr>
      <w:r w:rsidRPr="0065604E">
        <w:rPr>
          <w:b/>
          <w:bCs/>
          <w:iCs/>
        </w:rPr>
        <w:t>Bildunterschrift:</w:t>
      </w:r>
      <w:r w:rsidR="00615106">
        <w:rPr>
          <w:b/>
          <w:bCs/>
          <w:iCs/>
        </w:rPr>
        <w:t xml:space="preserve"> </w:t>
      </w:r>
      <w:bookmarkStart w:id="2" w:name="_Hlk31796752"/>
      <w:r w:rsidR="00615106" w:rsidRPr="00615106">
        <w:rPr>
          <w:iCs/>
        </w:rPr>
        <w:t>Softings uaToolkit Embedded</w:t>
      </w:r>
      <w:r w:rsidR="00615106">
        <w:rPr>
          <w:b/>
          <w:bCs/>
          <w:iCs/>
        </w:rPr>
        <w:t xml:space="preserve"> </w:t>
      </w:r>
      <w:bookmarkEnd w:id="2"/>
      <w:r w:rsidRPr="0065604E">
        <w:rPr>
          <w:iCs/>
        </w:rPr>
        <w:t xml:space="preserve">ergänzt </w:t>
      </w:r>
      <w:r w:rsidRPr="0065604E">
        <w:rPr>
          <w:bCs/>
          <w:iCs/>
          <w:lang w:val="de"/>
        </w:rPr>
        <w:t>Metadaten und Discovery-Ankündigungen</w:t>
      </w:r>
    </w:p>
    <w:p w14:paraId="0E750E1A" w14:textId="77777777" w:rsidR="00AB03E3" w:rsidRPr="00B3399F" w:rsidRDefault="00AB03E3" w:rsidP="00AB03E3">
      <w:pPr>
        <w:pStyle w:val="PR-Zwischenueberschrift"/>
        <w:rPr>
          <w:rFonts w:asciiTheme="minorHAnsi" w:hAnsiTheme="minorHAnsi"/>
          <w:szCs w:val="22"/>
        </w:rPr>
      </w:pPr>
      <w:r w:rsidRPr="00B3399F">
        <w:rPr>
          <w:rFonts w:asciiTheme="minorHAnsi" w:hAnsiTheme="minorHAnsi"/>
          <w:bCs/>
          <w:color w:val="000000" w:themeColor="text1"/>
          <w:szCs w:val="22"/>
          <w:lang w:val="de"/>
        </w:rPr>
        <w:t>Über Softing Industrial</w:t>
      </w:r>
    </w:p>
    <w:p w14:paraId="3BAAB6B7" w14:textId="77777777" w:rsidR="00AB03E3" w:rsidRPr="00B3399F" w:rsidRDefault="00AB03E3" w:rsidP="00AB03E3">
      <w:pPr>
        <w:rPr>
          <w:rFonts w:asciiTheme="minorHAnsi" w:hAnsiTheme="minorHAnsi"/>
          <w:color w:val="000000" w:themeColor="text1"/>
          <w:sz w:val="22"/>
          <w:szCs w:val="22"/>
        </w:rPr>
      </w:pPr>
      <w:r w:rsidRPr="00B3399F">
        <w:rPr>
          <w:rFonts w:asciiTheme="minorHAnsi" w:hAnsiTheme="minorHAnsi"/>
          <w:color w:val="000000" w:themeColor="text1"/>
          <w:sz w:val="22"/>
          <w:szCs w:val="22"/>
        </w:rPr>
        <w:lastRenderedPageBreak/>
        <w:t>Softing Industrial vernetzt Automatisierungskomponenten, um Daten aus der Produktionsebene für Steuerungsaufgaben und zur weiterführenden Analyse lokal und in der Cloud bereitzustellen. Die Produkte ermöglichen die Überwachung und Diagnose von technischen Kommunikationsnetzen und gewährleisten damit einen zuverlässigen Datenfluss. Auf diese Weise schaffen sie die Grundlagen zur Produktionsoptimierung.  Weitere Informationen unter</w:t>
      </w:r>
      <w:r>
        <w:rPr>
          <w:rFonts w:asciiTheme="minorHAnsi" w:hAnsiTheme="minorHAnsi"/>
          <w:color w:val="000000" w:themeColor="text1"/>
          <w:sz w:val="22"/>
          <w:szCs w:val="22"/>
        </w:rPr>
        <w:t xml:space="preserve"> </w:t>
      </w:r>
      <w:hyperlink r:id="rId12" w:history="1">
        <w:r w:rsidRPr="004B4311">
          <w:rPr>
            <w:rStyle w:val="Hyperlink"/>
            <w:rFonts w:asciiTheme="minorHAnsi" w:hAnsiTheme="minorHAnsi"/>
            <w:sz w:val="22"/>
            <w:szCs w:val="22"/>
          </w:rPr>
          <w:t>https://industrial.softing.com/de.html</w:t>
        </w:r>
      </w:hyperlink>
      <w:r>
        <w:rPr>
          <w:rFonts w:asciiTheme="minorHAnsi" w:hAnsiTheme="minorHAnsi"/>
          <w:color w:val="000000" w:themeColor="text1"/>
          <w:sz w:val="22"/>
          <w:szCs w:val="22"/>
        </w:rPr>
        <w:t xml:space="preserve"> </w:t>
      </w:r>
    </w:p>
    <w:p w14:paraId="1F3057F5" w14:textId="77777777" w:rsidR="00AB03E3" w:rsidRPr="00F13237" w:rsidRDefault="00AB03E3" w:rsidP="00AB03E3">
      <w:pPr>
        <w:pStyle w:val="PR-Zwischenueberschrift"/>
      </w:pPr>
    </w:p>
    <w:p w14:paraId="1CAB24CD" w14:textId="77777777" w:rsidR="00AB03E3" w:rsidRPr="008338FA" w:rsidRDefault="00AB03E3" w:rsidP="00AB03E3">
      <w:pPr>
        <w:pStyle w:val="PR-Zwischenueberschrift"/>
        <w:spacing w:after="120" w:line="240" w:lineRule="auto"/>
        <w:rPr>
          <w:rStyle w:val="Seitenzahl"/>
          <w:rFonts w:asciiTheme="minorHAnsi" w:hAnsiTheme="minorHAnsi"/>
          <w:color w:val="000000" w:themeColor="text1"/>
          <w:szCs w:val="22"/>
        </w:rPr>
      </w:pPr>
      <w:r w:rsidRPr="008338FA">
        <w:rPr>
          <w:rStyle w:val="Seitenzahl"/>
          <w:rFonts w:asciiTheme="minorHAnsi" w:hAnsiTheme="minorHAnsi"/>
          <w:bCs/>
          <w:color w:val="000000" w:themeColor="text1"/>
          <w:szCs w:val="22"/>
        </w:rPr>
        <w:t>Pressekontakt:</w:t>
      </w:r>
    </w:p>
    <w:p w14:paraId="6CAF9B4B" w14:textId="77777777" w:rsidR="00AB03E3" w:rsidRPr="008338FA" w:rsidRDefault="00AB03E3" w:rsidP="00AB03E3">
      <w:pPr>
        <w:pStyle w:val="PR-Text"/>
        <w:spacing w:after="0" w:line="240" w:lineRule="auto"/>
        <w:rPr>
          <w:rStyle w:val="Seitenzahl"/>
          <w:rFonts w:asciiTheme="minorHAnsi" w:hAnsiTheme="minorHAnsi"/>
          <w:color w:val="000000" w:themeColor="text1"/>
          <w:szCs w:val="22"/>
          <w:u w:color="FF0000"/>
        </w:rPr>
      </w:pPr>
      <w:r w:rsidRPr="008338FA">
        <w:rPr>
          <w:rStyle w:val="Seitenzahl"/>
          <w:rFonts w:asciiTheme="minorHAnsi" w:hAnsiTheme="minorHAnsi"/>
          <w:color w:val="000000" w:themeColor="text1"/>
          <w:szCs w:val="22"/>
          <w:u w:color="FF0000"/>
        </w:rPr>
        <w:t xml:space="preserve">Stephanie Widder </w:t>
      </w:r>
    </w:p>
    <w:p w14:paraId="27E58FBF" w14:textId="77777777" w:rsidR="00AB03E3" w:rsidRPr="008338FA" w:rsidRDefault="00AB03E3" w:rsidP="00AB03E3">
      <w:pPr>
        <w:pStyle w:val="PR-Text"/>
        <w:spacing w:after="0" w:line="240" w:lineRule="auto"/>
        <w:rPr>
          <w:rStyle w:val="Seitenzahl"/>
          <w:rFonts w:asciiTheme="minorHAnsi" w:hAnsiTheme="minorHAnsi"/>
          <w:color w:val="000000" w:themeColor="text1"/>
          <w:szCs w:val="22"/>
          <w:u w:color="FF0000"/>
        </w:rPr>
      </w:pPr>
      <w:r w:rsidRPr="008338FA">
        <w:rPr>
          <w:rStyle w:val="Seitenzahl"/>
          <w:rFonts w:asciiTheme="minorHAnsi" w:hAnsiTheme="minorHAnsi"/>
          <w:color w:val="000000" w:themeColor="text1"/>
          <w:szCs w:val="22"/>
          <w:u w:color="FF0000"/>
        </w:rPr>
        <w:t>Marketing Communications Specialist</w:t>
      </w:r>
    </w:p>
    <w:p w14:paraId="2CC863D6" w14:textId="77777777" w:rsidR="00AB03E3" w:rsidRPr="00C51C8A" w:rsidRDefault="00AB03E3" w:rsidP="00AB03E3">
      <w:pPr>
        <w:pStyle w:val="PR-Text"/>
        <w:spacing w:after="0" w:line="240" w:lineRule="auto"/>
        <w:rPr>
          <w:rStyle w:val="Seitenzahl"/>
          <w:rFonts w:asciiTheme="minorHAnsi" w:hAnsiTheme="minorHAnsi"/>
          <w:color w:val="000000" w:themeColor="text1"/>
          <w:szCs w:val="22"/>
          <w:u w:color="FF0000"/>
        </w:rPr>
      </w:pPr>
      <w:r w:rsidRPr="00C51C8A">
        <w:rPr>
          <w:rStyle w:val="Seitenzahl"/>
          <w:rFonts w:asciiTheme="minorHAnsi" w:hAnsiTheme="minorHAnsi"/>
          <w:color w:val="000000" w:themeColor="text1"/>
          <w:szCs w:val="22"/>
          <w:u w:color="FF0000"/>
        </w:rPr>
        <w:t xml:space="preserve">Softing Industrial Automation GmbH </w:t>
      </w:r>
    </w:p>
    <w:p w14:paraId="1EAACD3B" w14:textId="77777777" w:rsidR="00AB03E3" w:rsidRPr="004436CA" w:rsidRDefault="00AB03E3" w:rsidP="00AB03E3">
      <w:pPr>
        <w:pStyle w:val="PR-Text"/>
        <w:spacing w:after="0" w:line="240" w:lineRule="auto"/>
        <w:rPr>
          <w:rStyle w:val="Seitenzahl"/>
          <w:rFonts w:asciiTheme="minorHAnsi" w:hAnsiTheme="minorHAnsi"/>
          <w:color w:val="000000" w:themeColor="text1"/>
          <w:szCs w:val="22"/>
          <w:u w:color="FF0000"/>
        </w:rPr>
      </w:pPr>
      <w:r>
        <w:rPr>
          <w:rStyle w:val="Seitenzahl"/>
          <w:rFonts w:asciiTheme="minorHAnsi" w:hAnsiTheme="minorHAnsi"/>
          <w:color w:val="000000" w:themeColor="text1"/>
          <w:szCs w:val="22"/>
          <w:u w:color="FF0000"/>
          <w:lang w:val="de"/>
        </w:rPr>
        <w:t>Richard-Reitzner-Allee 6</w:t>
      </w:r>
    </w:p>
    <w:p w14:paraId="199004A9" w14:textId="77777777" w:rsidR="00AB03E3" w:rsidRPr="004436CA" w:rsidRDefault="00AB03E3" w:rsidP="00AB03E3">
      <w:pPr>
        <w:pStyle w:val="PR-Text"/>
        <w:spacing w:after="0" w:line="240" w:lineRule="auto"/>
        <w:rPr>
          <w:rStyle w:val="Seitenzahl"/>
          <w:rFonts w:asciiTheme="minorHAnsi" w:hAnsiTheme="minorHAnsi"/>
          <w:color w:val="000000" w:themeColor="text1"/>
          <w:szCs w:val="22"/>
          <w:u w:color="FF0000"/>
        </w:rPr>
      </w:pPr>
      <w:r>
        <w:rPr>
          <w:rStyle w:val="Seitenzahl"/>
          <w:rFonts w:asciiTheme="minorHAnsi" w:hAnsiTheme="minorHAnsi"/>
          <w:color w:val="000000" w:themeColor="text1"/>
          <w:szCs w:val="22"/>
          <w:u w:color="FF0000"/>
          <w:lang w:val="de"/>
        </w:rPr>
        <w:t>85540 Haar</w:t>
      </w:r>
    </w:p>
    <w:p w14:paraId="450F9206" w14:textId="77777777" w:rsidR="00AB03E3" w:rsidRPr="004436CA" w:rsidRDefault="00AB03E3" w:rsidP="00AB03E3">
      <w:pPr>
        <w:pStyle w:val="PR-Text"/>
        <w:spacing w:after="0" w:line="240" w:lineRule="auto"/>
        <w:rPr>
          <w:rStyle w:val="Seitenzahl"/>
          <w:rFonts w:asciiTheme="minorHAnsi" w:hAnsiTheme="minorHAnsi"/>
          <w:color w:val="000000" w:themeColor="text1"/>
          <w:szCs w:val="22"/>
          <w:u w:color="FF0000"/>
        </w:rPr>
      </w:pPr>
      <w:r>
        <w:rPr>
          <w:rStyle w:val="Seitenzahl"/>
          <w:rFonts w:asciiTheme="minorHAnsi" w:hAnsiTheme="minorHAnsi"/>
          <w:color w:val="000000" w:themeColor="text1"/>
          <w:szCs w:val="22"/>
          <w:u w:color="FF0000"/>
          <w:lang w:val="de"/>
        </w:rPr>
        <w:t>Tel.: +49-(0)89-45656-365</w:t>
      </w:r>
    </w:p>
    <w:p w14:paraId="0161C6BA" w14:textId="77777777" w:rsidR="00AB03E3" w:rsidRPr="004436CA" w:rsidRDefault="00AB03E3" w:rsidP="00AB03E3">
      <w:pPr>
        <w:pStyle w:val="PR-Text"/>
        <w:spacing w:after="0" w:line="240" w:lineRule="auto"/>
        <w:rPr>
          <w:rStyle w:val="Seitenzahl"/>
          <w:rFonts w:asciiTheme="minorHAnsi" w:hAnsiTheme="minorHAnsi"/>
          <w:color w:val="000000" w:themeColor="text1"/>
          <w:szCs w:val="22"/>
          <w:u w:color="FF0000"/>
        </w:rPr>
      </w:pPr>
      <w:r>
        <w:rPr>
          <w:rStyle w:val="Seitenzahl"/>
          <w:rFonts w:asciiTheme="minorHAnsi" w:hAnsiTheme="minorHAnsi"/>
          <w:color w:val="000000" w:themeColor="text1"/>
          <w:szCs w:val="22"/>
          <w:u w:color="FF0000"/>
          <w:lang w:val="de"/>
        </w:rPr>
        <w:t xml:space="preserve">E-Mail: </w:t>
      </w:r>
      <w:hyperlink r:id="rId13" w:history="1">
        <w:r>
          <w:rPr>
            <w:rStyle w:val="Hyperlink"/>
            <w:rFonts w:asciiTheme="minorHAnsi" w:hAnsiTheme="minorHAnsi"/>
            <w:szCs w:val="22"/>
            <w:u w:val="none" w:color="FF0000"/>
            <w:lang w:val="de"/>
          </w:rPr>
          <w:t>stephanie.widder@softing.com</w:t>
        </w:r>
      </w:hyperlink>
    </w:p>
    <w:p w14:paraId="1F11792E" w14:textId="77777777" w:rsidR="00AB03E3" w:rsidRPr="00693A9D" w:rsidRDefault="00AB03E3" w:rsidP="00AB03E3">
      <w:pPr>
        <w:pStyle w:val="PR-Zwischenueberschrift"/>
        <w:spacing w:after="120" w:line="240" w:lineRule="auto"/>
        <w:rPr>
          <w:rStyle w:val="Hyperlink1"/>
          <w:rFonts w:asciiTheme="minorHAnsi" w:hAnsiTheme="minorHAnsi"/>
          <w:color w:val="000000" w:themeColor="text1"/>
          <w:szCs w:val="22"/>
          <w:lang w:val="de-DE"/>
        </w:rPr>
      </w:pPr>
    </w:p>
    <w:p w14:paraId="7C62A89C" w14:textId="77777777" w:rsidR="00AB03E3" w:rsidRPr="00693A9D" w:rsidRDefault="00AB03E3" w:rsidP="00AB03E3">
      <w:pPr>
        <w:spacing w:after="120" w:line="276" w:lineRule="auto"/>
        <w:rPr>
          <w:rStyle w:val="Hyperlink1"/>
          <w:rFonts w:asciiTheme="minorHAnsi" w:hAnsiTheme="minorHAnsi"/>
          <w:color w:val="000000" w:themeColor="text1"/>
          <w:szCs w:val="22"/>
          <w:lang w:val="de-DE"/>
        </w:rPr>
      </w:pPr>
    </w:p>
    <w:p w14:paraId="6DB8824F" w14:textId="77777777" w:rsidR="00720674" w:rsidRPr="00693A9D" w:rsidRDefault="00720674" w:rsidP="00AB03E3">
      <w:pPr>
        <w:spacing w:after="120" w:line="276" w:lineRule="auto"/>
        <w:rPr>
          <w:rStyle w:val="Hyperlink1"/>
          <w:rFonts w:asciiTheme="minorHAnsi" w:hAnsiTheme="minorHAnsi"/>
          <w:color w:val="000000" w:themeColor="text1"/>
          <w:szCs w:val="22"/>
          <w:lang w:val="de-DE"/>
        </w:rPr>
      </w:pPr>
    </w:p>
    <w:sectPr w:rsidR="00720674" w:rsidRPr="00693A9D" w:rsidSect="0001601B">
      <w:headerReference w:type="even" r:id="rId14"/>
      <w:headerReference w:type="default" r:id="rId15"/>
      <w:footerReference w:type="even" r:id="rId16"/>
      <w:footerReference w:type="default" r:id="rId17"/>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F0E63" w14:textId="77777777" w:rsidR="00EC3C5F" w:rsidRDefault="00EC3C5F">
      <w:r>
        <w:separator/>
      </w:r>
    </w:p>
  </w:endnote>
  <w:endnote w:type="continuationSeparator" w:id="0">
    <w:p w14:paraId="7237A608" w14:textId="77777777" w:rsidR="00EC3C5F" w:rsidRDefault="00E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801A2" w14:textId="77777777" w:rsidR="00EA0BD3" w:rsidRDefault="00EA0BD3" w:rsidP="0001601B">
    <w:pPr>
      <w:pStyle w:val="Fuzeile"/>
      <w:framePr w:wrap="around" w:vAnchor="text" w:hAnchor="margin" w:xAlign="center" w:y="1"/>
      <w:rPr>
        <w:rStyle w:val="Seitenzahl"/>
      </w:rPr>
    </w:pPr>
    <w:r>
      <w:rPr>
        <w:rStyle w:val="Seitenzahl"/>
        <w:lang w:val="de"/>
      </w:rPr>
      <w:fldChar w:fldCharType="begin"/>
    </w:r>
    <w:r>
      <w:rPr>
        <w:rStyle w:val="Seitenzahl"/>
        <w:lang w:val="de"/>
      </w:rPr>
      <w:instrText xml:space="preserve">PAGE  </w:instrText>
    </w:r>
    <w:r>
      <w:rPr>
        <w:rStyle w:val="Seitenzahl"/>
        <w:lang w:val="de"/>
      </w:rPr>
      <w:fldChar w:fldCharType="end"/>
    </w:r>
  </w:p>
  <w:p w14:paraId="48534831" w14:textId="77777777" w:rsidR="00EA0BD3" w:rsidRDefault="00EA0BD3">
    <w:pPr>
      <w:pStyle w:val="Fuzeile"/>
    </w:pPr>
  </w:p>
  <w:p w14:paraId="3E055D50" w14:textId="77777777" w:rsidR="00EA0BD3" w:rsidRDefault="00EA0B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4137F" w14:textId="77777777" w:rsidR="00EA0BD3" w:rsidRPr="00FA68CA" w:rsidRDefault="00EA0BD3" w:rsidP="0001601B">
    <w:pPr>
      <w:pStyle w:val="Fuzeile"/>
      <w:jc w:val="right"/>
      <w:rPr>
        <w:rFonts w:asciiTheme="minorHAnsi" w:hAnsiTheme="minorHAnsi" w:cs="Arial"/>
        <w:sz w:val="16"/>
        <w:szCs w:val="16"/>
      </w:rPr>
    </w:pPr>
    <w:r>
      <w:rPr>
        <w:rFonts w:asciiTheme="minorHAnsi" w:hAnsiTheme="minorHAnsi"/>
        <w:sz w:val="16"/>
        <w:lang w:val="de"/>
      </w:rPr>
      <w:t xml:space="preserve">Pressemeldung Softing / Seite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PAGE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1</w:t>
    </w:r>
    <w:r>
      <w:rPr>
        <w:rStyle w:val="Seitenzahl"/>
        <w:rFonts w:asciiTheme="minorHAnsi" w:hAnsiTheme="minorHAnsi" w:cs="Arial"/>
        <w:sz w:val="16"/>
        <w:szCs w:val="16"/>
        <w:lang w:val="de"/>
      </w:rPr>
      <w:fldChar w:fldCharType="end"/>
    </w:r>
    <w:r>
      <w:rPr>
        <w:rStyle w:val="Seitenzahl"/>
        <w:rFonts w:asciiTheme="minorHAnsi" w:hAnsiTheme="minorHAnsi"/>
        <w:sz w:val="16"/>
        <w:lang w:val="de"/>
      </w:rPr>
      <w:t xml:space="preserve"> von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NUMPAGES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2</w:t>
    </w:r>
    <w:r>
      <w:rPr>
        <w:rStyle w:val="Seitenzahl"/>
        <w:rFonts w:asciiTheme="minorHAnsi" w:hAnsiTheme="minorHAnsi" w:cs="Arial"/>
        <w:sz w:val="16"/>
        <w:szCs w:val="16"/>
        <w:lang w:val="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15979" w14:textId="77777777" w:rsidR="00EC3C5F" w:rsidRDefault="00EC3C5F">
      <w:r>
        <w:separator/>
      </w:r>
    </w:p>
  </w:footnote>
  <w:footnote w:type="continuationSeparator" w:id="0">
    <w:p w14:paraId="33444A57" w14:textId="77777777" w:rsidR="00EC3C5F" w:rsidRDefault="00EC3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4ED6" w14:textId="77777777" w:rsidR="00EA0BD3" w:rsidRDefault="00EA0BD3">
    <w:pPr>
      <w:pStyle w:val="Kopfzeile"/>
    </w:pPr>
  </w:p>
  <w:p w14:paraId="6466269B" w14:textId="77777777" w:rsidR="00EA0BD3" w:rsidRDefault="00EA0B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2339" w14:textId="77777777" w:rsidR="00EA0BD3" w:rsidRDefault="00EA0BD3" w:rsidP="00BA1ABE">
    <w:pPr>
      <w:jc w:val="right"/>
      <w:rPr>
        <w:rFonts w:ascii="Calibri" w:hAnsi="Calibri"/>
      </w:rPr>
    </w:pPr>
    <w:r>
      <w:rPr>
        <w:rFonts w:ascii="Calibri" w:hAnsi="Calibri"/>
        <w:noProof/>
        <w:lang w:bidi="ar-SA"/>
      </w:rPr>
      <w:drawing>
        <wp:inline distT="0" distB="0" distL="0" distR="0" wp14:anchorId="07965199" wp14:editId="2CC51DB8">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15E72284" w14:textId="77777777" w:rsidR="00EA0BD3" w:rsidRPr="00BA1ABE" w:rsidRDefault="00EA0BD3"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8C127D"/>
    <w:multiLevelType w:val="hybridMultilevel"/>
    <w:tmpl w:val="DBEEB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3001AF3"/>
    <w:multiLevelType w:val="hybridMultilevel"/>
    <w:tmpl w:val="14846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0"/>
  </w:num>
  <w:num w:numId="5">
    <w:abstractNumId w:val="2"/>
  </w:num>
  <w:num w:numId="6">
    <w:abstractNumId w:val="3"/>
  </w:num>
  <w:num w:numId="7">
    <w:abstractNumId w:val="5"/>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04"/>
    <w:rsid w:val="00002154"/>
    <w:rsid w:val="00007F0F"/>
    <w:rsid w:val="00011B69"/>
    <w:rsid w:val="0001601B"/>
    <w:rsid w:val="00020594"/>
    <w:rsid w:val="00026512"/>
    <w:rsid w:val="00042A4D"/>
    <w:rsid w:val="00047403"/>
    <w:rsid w:val="00055ADF"/>
    <w:rsid w:val="00060DEC"/>
    <w:rsid w:val="000616E1"/>
    <w:rsid w:val="00061D1F"/>
    <w:rsid w:val="00062920"/>
    <w:rsid w:val="0007037E"/>
    <w:rsid w:val="000825B9"/>
    <w:rsid w:val="00096F20"/>
    <w:rsid w:val="000A4A65"/>
    <w:rsid w:val="000A6CE5"/>
    <w:rsid w:val="000A7428"/>
    <w:rsid w:val="000C0A8D"/>
    <w:rsid w:val="000E63FA"/>
    <w:rsid w:val="000F2E0B"/>
    <w:rsid w:val="001049C0"/>
    <w:rsid w:val="001073EA"/>
    <w:rsid w:val="0011401A"/>
    <w:rsid w:val="0012060B"/>
    <w:rsid w:val="00133535"/>
    <w:rsid w:val="00156781"/>
    <w:rsid w:val="00182A43"/>
    <w:rsid w:val="001A14BF"/>
    <w:rsid w:val="001B20BA"/>
    <w:rsid w:val="001B541D"/>
    <w:rsid w:val="001B5C69"/>
    <w:rsid w:val="001B6462"/>
    <w:rsid w:val="001C6831"/>
    <w:rsid w:val="001E24BE"/>
    <w:rsid w:val="001F0C9E"/>
    <w:rsid w:val="001F39ED"/>
    <w:rsid w:val="001F5E79"/>
    <w:rsid w:val="001F65CD"/>
    <w:rsid w:val="00201A07"/>
    <w:rsid w:val="00202EC4"/>
    <w:rsid w:val="00203176"/>
    <w:rsid w:val="002073DE"/>
    <w:rsid w:val="00210C63"/>
    <w:rsid w:val="002117CE"/>
    <w:rsid w:val="002168BC"/>
    <w:rsid w:val="00236A99"/>
    <w:rsid w:val="00242E20"/>
    <w:rsid w:val="00252904"/>
    <w:rsid w:val="00264A1A"/>
    <w:rsid w:val="0029749B"/>
    <w:rsid w:val="002A028D"/>
    <w:rsid w:val="002A5E88"/>
    <w:rsid w:val="002E24A1"/>
    <w:rsid w:val="002F1B67"/>
    <w:rsid w:val="002F78CE"/>
    <w:rsid w:val="003105F4"/>
    <w:rsid w:val="00326FC4"/>
    <w:rsid w:val="00330A93"/>
    <w:rsid w:val="00331234"/>
    <w:rsid w:val="00340871"/>
    <w:rsid w:val="00355FAF"/>
    <w:rsid w:val="00357A4B"/>
    <w:rsid w:val="00360B53"/>
    <w:rsid w:val="0036206B"/>
    <w:rsid w:val="00373705"/>
    <w:rsid w:val="00373C28"/>
    <w:rsid w:val="003750C4"/>
    <w:rsid w:val="0038022E"/>
    <w:rsid w:val="003806FB"/>
    <w:rsid w:val="003808DA"/>
    <w:rsid w:val="003A14DE"/>
    <w:rsid w:val="003B10B2"/>
    <w:rsid w:val="003B4811"/>
    <w:rsid w:val="003E6D16"/>
    <w:rsid w:val="003F780A"/>
    <w:rsid w:val="00402F3E"/>
    <w:rsid w:val="00406062"/>
    <w:rsid w:val="0040650C"/>
    <w:rsid w:val="00411BE9"/>
    <w:rsid w:val="004156F1"/>
    <w:rsid w:val="00423204"/>
    <w:rsid w:val="00424957"/>
    <w:rsid w:val="00425C1A"/>
    <w:rsid w:val="00426BB8"/>
    <w:rsid w:val="0043481D"/>
    <w:rsid w:val="00442DDD"/>
    <w:rsid w:val="004436CA"/>
    <w:rsid w:val="004443CC"/>
    <w:rsid w:val="0044784F"/>
    <w:rsid w:val="00452BFD"/>
    <w:rsid w:val="00455FC8"/>
    <w:rsid w:val="00471B2A"/>
    <w:rsid w:val="00472404"/>
    <w:rsid w:val="00483A10"/>
    <w:rsid w:val="0048490D"/>
    <w:rsid w:val="0049696E"/>
    <w:rsid w:val="00497DBE"/>
    <w:rsid w:val="004B1A07"/>
    <w:rsid w:val="004C4527"/>
    <w:rsid w:val="004C5323"/>
    <w:rsid w:val="004C6D16"/>
    <w:rsid w:val="004D4649"/>
    <w:rsid w:val="004D79CB"/>
    <w:rsid w:val="00503E43"/>
    <w:rsid w:val="0051404C"/>
    <w:rsid w:val="00515BA5"/>
    <w:rsid w:val="0052653D"/>
    <w:rsid w:val="00536015"/>
    <w:rsid w:val="00540079"/>
    <w:rsid w:val="005448D1"/>
    <w:rsid w:val="00545D1E"/>
    <w:rsid w:val="00567A83"/>
    <w:rsid w:val="00570DE7"/>
    <w:rsid w:val="005809EE"/>
    <w:rsid w:val="00587C78"/>
    <w:rsid w:val="0059194E"/>
    <w:rsid w:val="005945B1"/>
    <w:rsid w:val="005B5CFF"/>
    <w:rsid w:val="005C060A"/>
    <w:rsid w:val="005C3211"/>
    <w:rsid w:val="005C3949"/>
    <w:rsid w:val="005D5E8F"/>
    <w:rsid w:val="005E1081"/>
    <w:rsid w:val="005F68DF"/>
    <w:rsid w:val="00606F84"/>
    <w:rsid w:val="006073F8"/>
    <w:rsid w:val="00612D62"/>
    <w:rsid w:val="00615106"/>
    <w:rsid w:val="006164C1"/>
    <w:rsid w:val="00622FD9"/>
    <w:rsid w:val="00631C40"/>
    <w:rsid w:val="00631E7B"/>
    <w:rsid w:val="00640BEC"/>
    <w:rsid w:val="00641DB5"/>
    <w:rsid w:val="00642D84"/>
    <w:rsid w:val="0065123A"/>
    <w:rsid w:val="0065604E"/>
    <w:rsid w:val="00666F9D"/>
    <w:rsid w:val="00672DB1"/>
    <w:rsid w:val="006751F0"/>
    <w:rsid w:val="00693A9D"/>
    <w:rsid w:val="006A6E5C"/>
    <w:rsid w:val="006B5E50"/>
    <w:rsid w:val="006C190C"/>
    <w:rsid w:val="006D123F"/>
    <w:rsid w:val="006D543B"/>
    <w:rsid w:val="006E2762"/>
    <w:rsid w:val="006F3D20"/>
    <w:rsid w:val="007029E8"/>
    <w:rsid w:val="0070414F"/>
    <w:rsid w:val="00705565"/>
    <w:rsid w:val="00714838"/>
    <w:rsid w:val="00720674"/>
    <w:rsid w:val="00723268"/>
    <w:rsid w:val="007464C7"/>
    <w:rsid w:val="0075195B"/>
    <w:rsid w:val="00757D03"/>
    <w:rsid w:val="0077032F"/>
    <w:rsid w:val="00777CFA"/>
    <w:rsid w:val="00784310"/>
    <w:rsid w:val="007976B5"/>
    <w:rsid w:val="007A27AD"/>
    <w:rsid w:val="007A3D4D"/>
    <w:rsid w:val="007A58F5"/>
    <w:rsid w:val="007A74D2"/>
    <w:rsid w:val="007C0E8B"/>
    <w:rsid w:val="007D3F20"/>
    <w:rsid w:val="007D4B6A"/>
    <w:rsid w:val="007F7AFC"/>
    <w:rsid w:val="00801E08"/>
    <w:rsid w:val="008028A3"/>
    <w:rsid w:val="00804526"/>
    <w:rsid w:val="0080661C"/>
    <w:rsid w:val="008124A1"/>
    <w:rsid w:val="0081596D"/>
    <w:rsid w:val="008163F8"/>
    <w:rsid w:val="00820430"/>
    <w:rsid w:val="00832A6E"/>
    <w:rsid w:val="008338FA"/>
    <w:rsid w:val="00840120"/>
    <w:rsid w:val="00856839"/>
    <w:rsid w:val="008628B5"/>
    <w:rsid w:val="00864844"/>
    <w:rsid w:val="008648EF"/>
    <w:rsid w:val="00873665"/>
    <w:rsid w:val="00875159"/>
    <w:rsid w:val="008765ED"/>
    <w:rsid w:val="00883233"/>
    <w:rsid w:val="008937FC"/>
    <w:rsid w:val="00893BCA"/>
    <w:rsid w:val="00896E76"/>
    <w:rsid w:val="008A3716"/>
    <w:rsid w:val="008B271F"/>
    <w:rsid w:val="008B6465"/>
    <w:rsid w:val="008B6E87"/>
    <w:rsid w:val="008E41F8"/>
    <w:rsid w:val="008F074A"/>
    <w:rsid w:val="00901A00"/>
    <w:rsid w:val="0093040E"/>
    <w:rsid w:val="00942B41"/>
    <w:rsid w:val="00945597"/>
    <w:rsid w:val="00952AE2"/>
    <w:rsid w:val="00953D53"/>
    <w:rsid w:val="00955759"/>
    <w:rsid w:val="00955B23"/>
    <w:rsid w:val="009602AB"/>
    <w:rsid w:val="00965D5D"/>
    <w:rsid w:val="00980341"/>
    <w:rsid w:val="009907A5"/>
    <w:rsid w:val="009910FF"/>
    <w:rsid w:val="009A070C"/>
    <w:rsid w:val="009A09D6"/>
    <w:rsid w:val="009A1305"/>
    <w:rsid w:val="009A23C5"/>
    <w:rsid w:val="009A3055"/>
    <w:rsid w:val="009A45C4"/>
    <w:rsid w:val="009C0520"/>
    <w:rsid w:val="009F05F3"/>
    <w:rsid w:val="00A05758"/>
    <w:rsid w:val="00A21944"/>
    <w:rsid w:val="00A3525C"/>
    <w:rsid w:val="00A40047"/>
    <w:rsid w:val="00A40144"/>
    <w:rsid w:val="00A70D9F"/>
    <w:rsid w:val="00A71B24"/>
    <w:rsid w:val="00A764F8"/>
    <w:rsid w:val="00A85535"/>
    <w:rsid w:val="00A9396E"/>
    <w:rsid w:val="00AA68B9"/>
    <w:rsid w:val="00AB03E3"/>
    <w:rsid w:val="00AC40A0"/>
    <w:rsid w:val="00AC6D72"/>
    <w:rsid w:val="00AD2EB2"/>
    <w:rsid w:val="00AE02CD"/>
    <w:rsid w:val="00B02557"/>
    <w:rsid w:val="00B03F1D"/>
    <w:rsid w:val="00B11360"/>
    <w:rsid w:val="00B12C10"/>
    <w:rsid w:val="00B37329"/>
    <w:rsid w:val="00B44891"/>
    <w:rsid w:val="00B506AF"/>
    <w:rsid w:val="00B52CC7"/>
    <w:rsid w:val="00B77845"/>
    <w:rsid w:val="00B8011D"/>
    <w:rsid w:val="00B86F90"/>
    <w:rsid w:val="00B87F53"/>
    <w:rsid w:val="00B92B3A"/>
    <w:rsid w:val="00B9538F"/>
    <w:rsid w:val="00B978F9"/>
    <w:rsid w:val="00BA1ABE"/>
    <w:rsid w:val="00BC79A5"/>
    <w:rsid w:val="00BD1613"/>
    <w:rsid w:val="00BD57C1"/>
    <w:rsid w:val="00BF1137"/>
    <w:rsid w:val="00BF401B"/>
    <w:rsid w:val="00C06430"/>
    <w:rsid w:val="00C1790C"/>
    <w:rsid w:val="00C24CD9"/>
    <w:rsid w:val="00C26890"/>
    <w:rsid w:val="00C34CBC"/>
    <w:rsid w:val="00C35998"/>
    <w:rsid w:val="00C35E07"/>
    <w:rsid w:val="00C513A5"/>
    <w:rsid w:val="00C73834"/>
    <w:rsid w:val="00C80EB3"/>
    <w:rsid w:val="00C821F5"/>
    <w:rsid w:val="00C924DC"/>
    <w:rsid w:val="00CA28AF"/>
    <w:rsid w:val="00CA3A73"/>
    <w:rsid w:val="00CA6C49"/>
    <w:rsid w:val="00CC515C"/>
    <w:rsid w:val="00CC7D5D"/>
    <w:rsid w:val="00CD1974"/>
    <w:rsid w:val="00CD55B2"/>
    <w:rsid w:val="00CE2EC6"/>
    <w:rsid w:val="00CE5381"/>
    <w:rsid w:val="00CE5B75"/>
    <w:rsid w:val="00D05929"/>
    <w:rsid w:val="00D10D54"/>
    <w:rsid w:val="00D12E1A"/>
    <w:rsid w:val="00D16504"/>
    <w:rsid w:val="00D21560"/>
    <w:rsid w:val="00D363B2"/>
    <w:rsid w:val="00D45FA0"/>
    <w:rsid w:val="00D5543E"/>
    <w:rsid w:val="00D625C2"/>
    <w:rsid w:val="00D63773"/>
    <w:rsid w:val="00D65BCA"/>
    <w:rsid w:val="00D66999"/>
    <w:rsid w:val="00D7378A"/>
    <w:rsid w:val="00D747D8"/>
    <w:rsid w:val="00D8358C"/>
    <w:rsid w:val="00D8414A"/>
    <w:rsid w:val="00D8548B"/>
    <w:rsid w:val="00D915EE"/>
    <w:rsid w:val="00D93C49"/>
    <w:rsid w:val="00D93EA9"/>
    <w:rsid w:val="00DC130E"/>
    <w:rsid w:val="00DC4553"/>
    <w:rsid w:val="00DC719A"/>
    <w:rsid w:val="00DD1AED"/>
    <w:rsid w:val="00DE06DD"/>
    <w:rsid w:val="00DE0E20"/>
    <w:rsid w:val="00DE53D4"/>
    <w:rsid w:val="00DF2392"/>
    <w:rsid w:val="00DF4081"/>
    <w:rsid w:val="00E001CA"/>
    <w:rsid w:val="00E00A63"/>
    <w:rsid w:val="00E06823"/>
    <w:rsid w:val="00E10BF0"/>
    <w:rsid w:val="00E12E00"/>
    <w:rsid w:val="00E358DF"/>
    <w:rsid w:val="00E4007E"/>
    <w:rsid w:val="00E40867"/>
    <w:rsid w:val="00E40901"/>
    <w:rsid w:val="00E43956"/>
    <w:rsid w:val="00E543F4"/>
    <w:rsid w:val="00E565C6"/>
    <w:rsid w:val="00E57F99"/>
    <w:rsid w:val="00E6289D"/>
    <w:rsid w:val="00E62A6A"/>
    <w:rsid w:val="00E707A6"/>
    <w:rsid w:val="00E73C3B"/>
    <w:rsid w:val="00E8072A"/>
    <w:rsid w:val="00E81418"/>
    <w:rsid w:val="00E8373E"/>
    <w:rsid w:val="00E83D7F"/>
    <w:rsid w:val="00E871A2"/>
    <w:rsid w:val="00EA0BD3"/>
    <w:rsid w:val="00EA37B1"/>
    <w:rsid w:val="00EA3D9D"/>
    <w:rsid w:val="00EB1F45"/>
    <w:rsid w:val="00EC3C5F"/>
    <w:rsid w:val="00ED10D5"/>
    <w:rsid w:val="00ED20A0"/>
    <w:rsid w:val="00ED5FA8"/>
    <w:rsid w:val="00EE3A42"/>
    <w:rsid w:val="00EE5ECA"/>
    <w:rsid w:val="00EF5AE2"/>
    <w:rsid w:val="00F04561"/>
    <w:rsid w:val="00F065B4"/>
    <w:rsid w:val="00F07D6C"/>
    <w:rsid w:val="00F10560"/>
    <w:rsid w:val="00F11D33"/>
    <w:rsid w:val="00F14B26"/>
    <w:rsid w:val="00F23BBF"/>
    <w:rsid w:val="00F303BC"/>
    <w:rsid w:val="00F42ABC"/>
    <w:rsid w:val="00F52577"/>
    <w:rsid w:val="00F53486"/>
    <w:rsid w:val="00F546D5"/>
    <w:rsid w:val="00F64773"/>
    <w:rsid w:val="00F652F0"/>
    <w:rsid w:val="00FA68CA"/>
    <w:rsid w:val="00FB5BB8"/>
    <w:rsid w:val="00FC7848"/>
    <w:rsid w:val="00FE3264"/>
    <w:rsid w:val="00FE7D18"/>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8CA611"/>
  <w15:docId w15:val="{F7E77315-FB4C-4D55-B971-1E1D5B5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707A6"/>
    <w:pPr>
      <w:spacing w:after="240" w:line="360" w:lineRule="auto"/>
    </w:pPr>
    <w:rPr>
      <w:rFonts w:ascii="Calibri" w:hAnsi="Calibri" w:cs="Arial"/>
      <w:sz w:val="22"/>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0867"/>
    <w:pPr>
      <w:spacing w:line="360" w:lineRule="auto"/>
    </w:pPr>
    <w:rPr>
      <w:rFonts w:ascii="Calibri" w:hAnsi="Calibri"/>
      <w:b/>
      <w:sz w:val="22"/>
    </w:rPr>
  </w:style>
  <w:style w:type="character" w:customStyle="1" w:styleId="PR-TextZchn">
    <w:name w:val="PR-Text Zchn"/>
    <w:basedOn w:val="Absatz-Standardschriftart"/>
    <w:link w:val="PR-Text"/>
    <w:rsid w:val="00E707A6"/>
    <w:rPr>
      <w:rFonts w:ascii="Calibri" w:eastAsia="Times New Roman" w:hAnsi="Calibri" w:cs="Arial"/>
      <w:szCs w:val="20"/>
    </w:rPr>
  </w:style>
  <w:style w:type="character" w:customStyle="1" w:styleId="PR-ZwischenueberschriftZchn">
    <w:name w:val="PR-Zwischenueberschrift Zchn"/>
    <w:basedOn w:val="Absatz-Standardschriftart"/>
    <w:link w:val="PR-Zwischenueberschrift"/>
    <w:rsid w:val="00E40867"/>
    <w:rPr>
      <w:rFonts w:ascii="Calibri" w:eastAsia="Times New Roman" w:hAnsi="Calibri" w:cs="Times New Roman"/>
      <w:b/>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character" w:styleId="NichtaufgelsteErwhnung">
    <w:name w:val="Unresolved Mention"/>
    <w:basedOn w:val="Absatz-Standardschriftart"/>
    <w:uiPriority w:val="99"/>
    <w:semiHidden/>
    <w:unhideWhenUsed/>
    <w:rsid w:val="00FE7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46362">
      <w:bodyDiv w:val="1"/>
      <w:marLeft w:val="0"/>
      <w:marRight w:val="0"/>
      <w:marTop w:val="0"/>
      <w:marBottom w:val="0"/>
      <w:divBdr>
        <w:top w:val="none" w:sz="0" w:space="0" w:color="auto"/>
        <w:left w:val="none" w:sz="0" w:space="0" w:color="auto"/>
        <w:bottom w:val="none" w:sz="0" w:space="0" w:color="auto"/>
        <w:right w:val="none" w:sz="0" w:space="0" w:color="auto"/>
      </w:divBdr>
      <w:divsChild>
        <w:div w:id="1018192496">
          <w:marLeft w:val="446"/>
          <w:marRight w:val="0"/>
          <w:marTop w:val="0"/>
          <w:marBottom w:val="0"/>
          <w:divBdr>
            <w:top w:val="none" w:sz="0" w:space="0" w:color="auto"/>
            <w:left w:val="none" w:sz="0" w:space="0" w:color="auto"/>
            <w:bottom w:val="none" w:sz="0" w:space="0" w:color="auto"/>
            <w:right w:val="none" w:sz="0" w:space="0" w:color="auto"/>
          </w:divBdr>
        </w:div>
      </w:divsChild>
    </w:div>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938177922">
      <w:bodyDiv w:val="1"/>
      <w:marLeft w:val="0"/>
      <w:marRight w:val="0"/>
      <w:marTop w:val="0"/>
      <w:marBottom w:val="0"/>
      <w:divBdr>
        <w:top w:val="none" w:sz="0" w:space="0" w:color="auto"/>
        <w:left w:val="none" w:sz="0" w:space="0" w:color="auto"/>
        <w:bottom w:val="none" w:sz="0" w:space="0" w:color="auto"/>
        <w:right w:val="none" w:sz="0" w:space="0" w:color="auto"/>
      </w:divBdr>
    </w:div>
    <w:div w:id="1008410238">
      <w:bodyDiv w:val="1"/>
      <w:marLeft w:val="0"/>
      <w:marRight w:val="0"/>
      <w:marTop w:val="0"/>
      <w:marBottom w:val="0"/>
      <w:divBdr>
        <w:top w:val="none" w:sz="0" w:space="0" w:color="auto"/>
        <w:left w:val="none" w:sz="0" w:space="0" w:color="auto"/>
        <w:bottom w:val="none" w:sz="0" w:space="0" w:color="auto"/>
        <w:right w:val="none" w:sz="0" w:space="0" w:color="auto"/>
      </w:divBdr>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10260434">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495755885">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 w:id="1932471434">
      <w:bodyDiv w:val="1"/>
      <w:marLeft w:val="0"/>
      <w:marRight w:val="0"/>
      <w:marTop w:val="0"/>
      <w:marBottom w:val="0"/>
      <w:divBdr>
        <w:top w:val="none" w:sz="0" w:space="0" w:color="auto"/>
        <w:left w:val="none" w:sz="0" w:space="0" w:color="auto"/>
        <w:bottom w:val="none" w:sz="0" w:space="0" w:color="auto"/>
        <w:right w:val="none" w:sz="0" w:space="0" w:color="auto"/>
      </w:divBdr>
    </w:div>
    <w:div w:id="200994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de/produkte/protokoll-software-und-sdks/opc-ua-embedded-toolkit.html" TargetMode="External"/><Relationship Id="rId13" Type="http://schemas.openxmlformats.org/officeDocument/2006/relationships/hyperlink" Target="mailto:stephanie.widder@softin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dustrial.softing.com/de.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dustrial.softing.com/fileadmin/sof-files/img/ia/press/2020/PM_uaToolkit_Embedded_V1-31_rgb_72dpi.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dustrial.softing.com/fileadmin/sof-files/img/ia/press/2020/PM_uaToolkit_Embedded_V1-31_cmyk_300dpi.jp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65654-7E29-464B-8DD4-ABA8FFC0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3610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Widder</dc:creator>
  <cp:lastModifiedBy>Stephanie Widder</cp:lastModifiedBy>
  <cp:revision>7</cp:revision>
  <cp:lastPrinted>2017-04-13T07:56:00Z</cp:lastPrinted>
  <dcterms:created xsi:type="dcterms:W3CDTF">2020-02-04T07:20:00Z</dcterms:created>
  <dcterms:modified xsi:type="dcterms:W3CDTF">2020-02-05T11:40:00Z</dcterms:modified>
</cp:coreProperties>
</file>